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E162">
      <w:pPr>
        <w:jc w:val="left"/>
        <w:rPr>
          <w:b/>
          <w:bCs/>
        </w:rPr>
      </w:pPr>
      <w:r>
        <w:t>附件1</w:t>
      </w:r>
      <w:r>
        <w:rPr>
          <w:rFonts w:hint="eastAsia"/>
          <w:lang w:eastAsia="zh-CN"/>
        </w:rPr>
        <w:t>：</w:t>
      </w:r>
      <w:r>
        <w:br w:type="textWrapping"/>
      </w:r>
      <w:r>
        <w:rPr>
          <w:rFonts w:hint="eastAsia"/>
          <w:lang w:val="en-US" w:eastAsia="zh-CN"/>
        </w:rPr>
        <w:t xml:space="preserve">                                </w:t>
      </w:r>
      <w:r>
        <w:rPr>
          <w:b/>
          <w:bCs/>
        </w:rPr>
        <w:t>XX公司报名表</w:t>
      </w:r>
    </w:p>
    <w:p w14:paraId="61932B15">
      <w:pPr>
        <w:ind w:firstLine="6535" w:firstLineChars="3100"/>
        <w:rPr>
          <w:rFonts w:hint="eastAsia"/>
          <w:b/>
          <w:bCs/>
        </w:rPr>
      </w:pPr>
    </w:p>
    <w:tbl>
      <w:tblPr>
        <w:tblStyle w:val="5"/>
        <w:tblW w:w="0" w:type="auto"/>
        <w:tblInd w:w="0" w:type="dxa"/>
        <w:shd w:val="clear" w:color="auto" w:fill="FFFFFF"/>
        <w:tblLayout w:type="fixed"/>
        <w:tblCellMar>
          <w:top w:w="15" w:type="dxa"/>
          <w:left w:w="15" w:type="dxa"/>
          <w:bottom w:w="15" w:type="dxa"/>
          <w:right w:w="15" w:type="dxa"/>
        </w:tblCellMar>
      </w:tblPr>
      <w:tblGrid>
        <w:gridCol w:w="5103"/>
        <w:gridCol w:w="3017"/>
      </w:tblGrid>
      <w:tr w14:paraId="4B11C679">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7856AEC5">
            <w:pPr>
              <w:rPr>
                <w:rFonts w:hint="eastAsia"/>
              </w:rPr>
            </w:pPr>
            <w:r>
              <w:t>公司名称</w:t>
            </w:r>
          </w:p>
        </w:tc>
        <w:tc>
          <w:tcPr>
            <w:tcW w:w="3017" w:type="dxa"/>
            <w:shd w:val="clear" w:color="auto" w:fill="FFFFFF"/>
            <w:tcMar>
              <w:top w:w="0" w:type="dxa"/>
              <w:left w:w="0" w:type="dxa"/>
              <w:bottom w:w="0" w:type="dxa"/>
              <w:right w:w="0" w:type="dxa"/>
            </w:tcMar>
            <w:vAlign w:val="center"/>
          </w:tcPr>
          <w:p w14:paraId="7AC4EB1C">
            <w:pPr>
              <w:rPr>
                <w:rFonts w:hint="eastAsia"/>
              </w:rPr>
            </w:pPr>
            <w:r>
              <w:t>XX公司</w:t>
            </w:r>
          </w:p>
        </w:tc>
      </w:tr>
      <w:tr w14:paraId="65F9E396">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771FF1C1">
            <w:pPr>
              <w:rPr>
                <w:rFonts w:hint="eastAsia"/>
              </w:rPr>
            </w:pPr>
            <w:r>
              <w:t>联系人姓名</w:t>
            </w:r>
          </w:p>
        </w:tc>
        <w:tc>
          <w:tcPr>
            <w:tcW w:w="3017" w:type="dxa"/>
            <w:shd w:val="clear" w:color="auto" w:fill="FFFFFF"/>
            <w:tcMar>
              <w:top w:w="0" w:type="dxa"/>
              <w:left w:w="0" w:type="dxa"/>
              <w:bottom w:w="0" w:type="dxa"/>
              <w:right w:w="0" w:type="dxa"/>
            </w:tcMar>
            <w:vAlign w:val="center"/>
          </w:tcPr>
          <w:p w14:paraId="3E8F0778">
            <w:pPr>
              <w:rPr>
                <w:rFonts w:hint="eastAsia" w:eastAsiaTheme="minorEastAsia"/>
                <w:lang w:val="en-US" w:eastAsia="zh-CN"/>
              </w:rPr>
            </w:pPr>
            <w:r>
              <w:t>小</w:t>
            </w:r>
            <w:r>
              <w:rPr>
                <w:rFonts w:hint="eastAsia"/>
                <w:lang w:val="en-US" w:eastAsia="zh-CN"/>
              </w:rPr>
              <w:t>李</w:t>
            </w:r>
          </w:p>
        </w:tc>
      </w:tr>
      <w:tr w14:paraId="33DC5B98">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64C2F2E4">
            <w:pPr>
              <w:rPr>
                <w:rFonts w:hint="eastAsia"/>
              </w:rPr>
            </w:pPr>
            <w:r>
              <w:t>身份证号码</w:t>
            </w:r>
          </w:p>
        </w:tc>
        <w:tc>
          <w:tcPr>
            <w:tcW w:w="3017" w:type="dxa"/>
            <w:shd w:val="clear" w:color="auto" w:fill="FFFFFF"/>
            <w:tcMar>
              <w:top w:w="0" w:type="dxa"/>
              <w:left w:w="0" w:type="dxa"/>
              <w:bottom w:w="0" w:type="dxa"/>
              <w:right w:w="0" w:type="dxa"/>
            </w:tcMar>
            <w:vAlign w:val="center"/>
          </w:tcPr>
          <w:p w14:paraId="2BB2812E">
            <w:pPr>
              <w:rPr>
                <w:rFonts w:hint="default" w:eastAsiaTheme="minorEastAsia"/>
                <w:lang w:val="en-US" w:eastAsia="zh-CN"/>
              </w:rPr>
            </w:pPr>
            <w:r>
              <w:rPr>
                <w:rFonts w:hint="eastAsia"/>
                <w:lang w:val="en-US" w:eastAsia="zh-CN"/>
              </w:rPr>
              <w:t>XXXXXXXXXXXXXXXXXX</w:t>
            </w:r>
          </w:p>
        </w:tc>
      </w:tr>
      <w:tr w14:paraId="208F0A20">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63621C0C">
            <w:pPr>
              <w:rPr>
                <w:rFonts w:hint="eastAsia"/>
              </w:rPr>
            </w:pPr>
            <w:r>
              <w:t>联系电话（手机）</w:t>
            </w:r>
          </w:p>
        </w:tc>
        <w:tc>
          <w:tcPr>
            <w:tcW w:w="3017" w:type="dxa"/>
            <w:shd w:val="clear" w:color="auto" w:fill="FFFFFF"/>
            <w:tcMar>
              <w:top w:w="0" w:type="dxa"/>
              <w:left w:w="0" w:type="dxa"/>
              <w:bottom w:w="0" w:type="dxa"/>
              <w:right w:w="0" w:type="dxa"/>
            </w:tcMar>
            <w:vAlign w:val="center"/>
          </w:tcPr>
          <w:p w14:paraId="623BABF3">
            <w:pPr>
              <w:rPr>
                <w:rFonts w:hint="default" w:eastAsiaTheme="minorEastAsia"/>
                <w:lang w:val="en-US" w:eastAsia="zh-CN"/>
              </w:rPr>
            </w:pPr>
            <w:r>
              <w:t>1</w:t>
            </w:r>
            <w:r>
              <w:rPr>
                <w:rFonts w:hint="eastAsia"/>
                <w:lang w:val="en-US" w:eastAsia="zh-CN"/>
              </w:rPr>
              <w:t>XXXXXXXXXX</w:t>
            </w:r>
          </w:p>
        </w:tc>
      </w:tr>
      <w:tr w14:paraId="1C6C2DAA">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0D5BFF30">
            <w:pPr>
              <w:rPr>
                <w:rFonts w:hint="eastAsia"/>
              </w:rPr>
            </w:pPr>
            <w:r>
              <w:t>联系电话（办公）</w:t>
            </w:r>
          </w:p>
        </w:tc>
        <w:tc>
          <w:tcPr>
            <w:tcW w:w="3017" w:type="dxa"/>
            <w:shd w:val="clear" w:color="auto" w:fill="FFFFFF"/>
            <w:tcMar>
              <w:top w:w="0" w:type="dxa"/>
              <w:left w:w="0" w:type="dxa"/>
              <w:bottom w:w="0" w:type="dxa"/>
              <w:right w:w="0" w:type="dxa"/>
            </w:tcMar>
            <w:vAlign w:val="center"/>
          </w:tcPr>
          <w:p w14:paraId="59CA2B08">
            <w:pPr>
              <w:rPr>
                <w:rFonts w:hint="default" w:eastAsiaTheme="minorEastAsia"/>
                <w:lang w:val="en-US" w:eastAsia="zh-CN"/>
              </w:rPr>
            </w:pPr>
            <w:r>
              <w:t>077X-XXX</w:t>
            </w:r>
            <w:r>
              <w:rPr>
                <w:rFonts w:hint="eastAsia"/>
                <w:lang w:val="en-US" w:eastAsia="zh-CN"/>
              </w:rPr>
              <w:t>XXXX</w:t>
            </w:r>
          </w:p>
        </w:tc>
      </w:tr>
      <w:tr w14:paraId="340E998B">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5BD6E37B">
            <w:pPr>
              <w:rPr>
                <w:rFonts w:hint="eastAsia"/>
              </w:rPr>
            </w:pPr>
            <w:r>
              <w:t>邮箱</w:t>
            </w:r>
          </w:p>
        </w:tc>
        <w:tc>
          <w:tcPr>
            <w:tcW w:w="3017" w:type="dxa"/>
            <w:shd w:val="clear" w:color="auto" w:fill="FFFFFF"/>
            <w:tcMar>
              <w:top w:w="0" w:type="dxa"/>
              <w:left w:w="0" w:type="dxa"/>
              <w:bottom w:w="0" w:type="dxa"/>
              <w:right w:w="0" w:type="dxa"/>
            </w:tcMar>
            <w:vAlign w:val="center"/>
          </w:tcPr>
          <w:p w14:paraId="3927B634">
            <w:pPr>
              <w:rPr>
                <w:rFonts w:hint="default" w:eastAsiaTheme="minorEastAsia"/>
                <w:lang w:val="en-US" w:eastAsia="zh-CN"/>
              </w:rPr>
            </w:pPr>
            <w:r>
              <w:t>XXX</w:t>
            </w:r>
            <w:r>
              <w:rPr>
                <w:rFonts w:hint="eastAsia"/>
                <w:lang w:val="en-US" w:eastAsia="zh-CN"/>
              </w:rPr>
              <w:t>XXXXXXXXXXX</w:t>
            </w:r>
          </w:p>
        </w:tc>
      </w:tr>
      <w:tr w14:paraId="30094C0F">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7A72DDE4">
            <w:pPr>
              <w:rPr>
                <w:rFonts w:hint="eastAsia"/>
              </w:rPr>
            </w:pPr>
            <w:r>
              <w:rPr>
                <w:rFonts w:hint="eastAsia"/>
              </w:rPr>
              <w:t>报价</w:t>
            </w:r>
            <w:r>
              <w:t>（万元）</w:t>
            </w:r>
          </w:p>
        </w:tc>
        <w:tc>
          <w:tcPr>
            <w:tcW w:w="3017" w:type="dxa"/>
            <w:shd w:val="clear" w:color="auto" w:fill="FFFFFF"/>
            <w:tcMar>
              <w:top w:w="0" w:type="dxa"/>
              <w:left w:w="0" w:type="dxa"/>
              <w:bottom w:w="0" w:type="dxa"/>
              <w:right w:w="0" w:type="dxa"/>
            </w:tcMar>
            <w:vAlign w:val="center"/>
          </w:tcPr>
          <w:p w14:paraId="0C4F87B0">
            <w:pPr>
              <w:rPr>
                <w:rFonts w:hint="default" w:eastAsiaTheme="minorEastAsia"/>
                <w:lang w:val="en-US" w:eastAsia="zh-CN"/>
              </w:rPr>
            </w:pPr>
            <w:r>
              <w:rPr>
                <w:rFonts w:hint="eastAsia"/>
                <w:lang w:val="en-US" w:eastAsia="zh-CN"/>
              </w:rPr>
              <w:t>XX</w:t>
            </w:r>
          </w:p>
        </w:tc>
      </w:tr>
      <w:tr w14:paraId="7D7EF47D">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449A9FD0">
            <w:pPr>
              <w:rPr>
                <w:rFonts w:hint="eastAsia"/>
              </w:rPr>
            </w:pPr>
            <w:r>
              <w:rPr>
                <w:rFonts w:hint="eastAsia"/>
              </w:rPr>
              <w:t>项目</w:t>
            </w:r>
            <w:r>
              <w:rPr>
                <w:rFonts w:hint="eastAsia"/>
                <w:lang w:val="en-US" w:eastAsia="zh-CN"/>
              </w:rPr>
              <w:t>维保</w:t>
            </w:r>
            <w:r>
              <w:t>时长（天）</w:t>
            </w:r>
          </w:p>
        </w:tc>
        <w:tc>
          <w:tcPr>
            <w:tcW w:w="3017" w:type="dxa"/>
            <w:shd w:val="clear" w:color="auto" w:fill="FFFFFF"/>
            <w:tcMar>
              <w:top w:w="0" w:type="dxa"/>
              <w:left w:w="0" w:type="dxa"/>
              <w:bottom w:w="0" w:type="dxa"/>
              <w:right w:w="0" w:type="dxa"/>
            </w:tcMar>
            <w:vAlign w:val="center"/>
          </w:tcPr>
          <w:p w14:paraId="472F3C1F">
            <w:pPr>
              <w:rPr>
                <w:rFonts w:hint="default" w:eastAsiaTheme="minorEastAsia"/>
                <w:lang w:val="en-US" w:eastAsia="zh-CN"/>
              </w:rPr>
            </w:pPr>
            <w:r>
              <w:rPr>
                <w:rFonts w:hint="eastAsia"/>
                <w:lang w:val="en-US" w:eastAsia="zh-CN"/>
              </w:rPr>
              <w:t>XXX</w:t>
            </w:r>
          </w:p>
        </w:tc>
      </w:tr>
      <w:tr w14:paraId="4E00F989">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62CD86AC">
            <w:pPr>
              <w:rPr>
                <w:rFonts w:hint="eastAsia"/>
              </w:rPr>
            </w:pPr>
          </w:p>
        </w:tc>
        <w:tc>
          <w:tcPr>
            <w:tcW w:w="3017" w:type="dxa"/>
            <w:shd w:val="clear" w:color="auto" w:fill="FFFFFF"/>
            <w:tcMar>
              <w:top w:w="0" w:type="dxa"/>
              <w:left w:w="0" w:type="dxa"/>
              <w:bottom w:w="0" w:type="dxa"/>
              <w:right w:w="0" w:type="dxa"/>
            </w:tcMar>
            <w:vAlign w:val="center"/>
          </w:tcPr>
          <w:p w14:paraId="1B7E6EB9">
            <w:pPr>
              <w:rPr>
                <w:rFonts w:hint="eastAsia"/>
              </w:rPr>
            </w:pPr>
          </w:p>
        </w:tc>
      </w:tr>
      <w:tr w14:paraId="5CA986B1">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1DA1AE0E">
            <w:pPr>
              <w:rPr>
                <w:rFonts w:hint="eastAsia"/>
              </w:rPr>
            </w:pPr>
          </w:p>
        </w:tc>
        <w:tc>
          <w:tcPr>
            <w:tcW w:w="3017" w:type="dxa"/>
            <w:shd w:val="clear" w:color="auto" w:fill="FFFFFF"/>
            <w:tcMar>
              <w:top w:w="0" w:type="dxa"/>
              <w:left w:w="0" w:type="dxa"/>
              <w:bottom w:w="0" w:type="dxa"/>
              <w:right w:w="0" w:type="dxa"/>
            </w:tcMar>
            <w:vAlign w:val="center"/>
          </w:tcPr>
          <w:p w14:paraId="7962BF4E">
            <w:pPr>
              <w:rPr>
                <w:rFonts w:hint="eastAsia"/>
              </w:rPr>
            </w:pPr>
          </w:p>
        </w:tc>
      </w:tr>
    </w:tbl>
    <w:p w14:paraId="2C5E8880">
      <w:r>
        <w:t> </w:t>
      </w:r>
      <w:r>
        <w:br w:type="textWrapping"/>
      </w:r>
      <w:r>
        <w:t>单位名称（盖章）：                 </w:t>
      </w:r>
      <w:r>
        <w:br w:type="textWrapping"/>
      </w:r>
      <w:r>
        <w:t xml:space="preserve">日  期： </w:t>
      </w:r>
      <w:r>
        <w:rPr>
          <w:rFonts w:hint="eastAsia"/>
          <w:lang w:val="en-US" w:eastAsia="zh-CN"/>
        </w:rPr>
        <w:t xml:space="preserve">     </w:t>
      </w:r>
      <w:r>
        <w:t xml:space="preserve">  年 </w:t>
      </w:r>
      <w:r>
        <w:rPr>
          <w:rFonts w:hint="eastAsia"/>
          <w:lang w:val="en-US" w:eastAsia="zh-CN"/>
        </w:rPr>
        <w:t xml:space="preserve">  </w:t>
      </w:r>
      <w:r>
        <w:t xml:space="preserve"> 月 </w:t>
      </w:r>
      <w:r>
        <w:rPr>
          <w:rFonts w:hint="eastAsia"/>
          <w:lang w:val="en-US" w:eastAsia="zh-CN"/>
        </w:rPr>
        <w:t xml:space="preserve"> </w:t>
      </w:r>
      <w:r>
        <w:t> </w:t>
      </w:r>
      <w:r>
        <w:rPr>
          <w:rFonts w:hint="eastAsia"/>
          <w:lang w:val="en-US" w:eastAsia="zh-CN"/>
        </w:rPr>
        <w:t xml:space="preserve"> </w:t>
      </w:r>
      <w:r>
        <w:t>日                         </w:t>
      </w:r>
      <w:r>
        <w:br w:type="textWrapping"/>
      </w:r>
      <w:r>
        <w:t> </w:t>
      </w:r>
      <w:r>
        <w:br w:type="textWrapping"/>
      </w:r>
      <w:r>
        <w:t> </w:t>
      </w:r>
      <w:r>
        <w:br w:type="textWrapping"/>
      </w:r>
      <w:r>
        <w:t> </w:t>
      </w:r>
    </w:p>
    <w:p w14:paraId="26962F82"/>
    <w:p w14:paraId="61780158"/>
    <w:p w14:paraId="69B3F34F"/>
    <w:p w14:paraId="3FA1C4A1"/>
    <w:p w14:paraId="5E7CE0BE"/>
    <w:p w14:paraId="66104CD5"/>
    <w:p w14:paraId="19F7F499">
      <w:pPr>
        <w:rPr>
          <w:rFonts w:hint="eastAsia"/>
          <w:lang w:eastAsia="zh-CN"/>
        </w:rPr>
      </w:pPr>
      <w:r>
        <w:br w:type="textWrapping"/>
      </w:r>
      <w:r>
        <w:br w:type="textWrapping"/>
      </w:r>
      <w:r>
        <w:t>附件2</w:t>
      </w:r>
      <w:r>
        <w:rPr>
          <w:rFonts w:hint="eastAsia"/>
          <w:lang w:eastAsia="zh-CN"/>
        </w:rPr>
        <w:t>：</w:t>
      </w:r>
    </w:p>
    <w:p w14:paraId="10616932">
      <w:pPr>
        <w:ind w:firstLine="3584" w:firstLineChars="1700"/>
        <w:rPr>
          <w:b/>
          <w:bCs/>
        </w:rPr>
      </w:pPr>
      <w:r>
        <w:rPr>
          <w:b/>
          <w:bCs/>
        </w:rPr>
        <w:t>复函材料声明函</w:t>
      </w:r>
    </w:p>
    <w:p w14:paraId="6421854B">
      <w:r>
        <w:br w:type="textWrapping"/>
      </w:r>
      <w:r>
        <w:rPr>
          <w:rFonts w:hint="eastAsia"/>
          <w:lang w:val="en-US" w:eastAsia="zh-CN"/>
        </w:rPr>
        <w:t>--------</w:t>
      </w:r>
      <w:r>
        <w:t>医院：</w:t>
      </w:r>
      <w:r>
        <w:br w:type="textWrapping"/>
      </w:r>
      <w:r>
        <w:rPr>
          <w:rFonts w:hint="eastAsia"/>
          <w:lang w:val="en-US" w:eastAsia="zh-CN"/>
        </w:rPr>
        <w:t xml:space="preserve">    </w:t>
      </w:r>
      <w:r>
        <w:t>我公司已认真阅读了贵院此次编制的“</w:t>
      </w:r>
      <w:r>
        <w:rPr>
          <w:rFonts w:hint="eastAsia"/>
          <w:sz w:val="24"/>
          <w:szCs w:val="32"/>
          <w:vertAlign w:val="baseline"/>
          <w:lang w:val="en-US" w:eastAsia="zh-CN"/>
        </w:rPr>
        <w:t>运营管理系统</w:t>
      </w:r>
      <w:r>
        <w:t>”采购项目需求公告，充分知悉并了解了贵院采购需求调查内容信息。我方同意贵方无偿采用我方提交的全部或部分采购需求调查材料作为贵方采购需求的内容，并且无需贵方承担任何责任。</w:t>
      </w:r>
      <w:r>
        <w:br w:type="textWrapping"/>
      </w:r>
      <w:r>
        <w:rPr>
          <w:rFonts w:hint="eastAsia"/>
          <w:lang w:val="en-US" w:eastAsia="zh-CN"/>
        </w:rPr>
        <w:t xml:space="preserve">    </w:t>
      </w:r>
      <w:r>
        <w:t>本公司将严格遵守上述事项，对所提供的所有材料真实性负责。</w:t>
      </w:r>
    </w:p>
    <w:p w14:paraId="22CE60E7">
      <w:r>
        <w:br w:type="textWrapping"/>
      </w:r>
      <w:r>
        <w:t>单位名称（盖章）：          </w:t>
      </w:r>
      <w:r>
        <w:br w:type="textWrapping"/>
      </w:r>
      <w:r>
        <w:t>联系人：             </w:t>
      </w:r>
      <w:r>
        <w:br w:type="textWrapping"/>
      </w:r>
      <w:r>
        <w:t>联系电话：           </w:t>
      </w:r>
      <w:r>
        <w:br w:type="textWrapping"/>
      </w:r>
      <w:r>
        <w:t>日期：  </w:t>
      </w:r>
      <w:r>
        <w:rPr>
          <w:rFonts w:hint="eastAsia"/>
          <w:lang w:val="en-US" w:eastAsia="zh-CN"/>
        </w:rPr>
        <w:t xml:space="preserve">     </w:t>
      </w:r>
      <w:r>
        <w:t>  年   </w:t>
      </w:r>
      <w:r>
        <w:rPr>
          <w:rFonts w:hint="eastAsia"/>
          <w:lang w:val="en-US" w:eastAsia="zh-CN"/>
        </w:rPr>
        <w:t xml:space="preserve">  </w:t>
      </w:r>
      <w:r>
        <w:t>月   </w:t>
      </w:r>
      <w:r>
        <w:rPr>
          <w:rFonts w:hint="eastAsia"/>
          <w:lang w:val="en-US" w:eastAsia="zh-CN"/>
        </w:rPr>
        <w:t xml:space="preserve">  </w:t>
      </w:r>
      <w:r>
        <w:t>日</w:t>
      </w:r>
      <w:r>
        <w:br w:type="textWrapping"/>
      </w:r>
      <w:r>
        <w:t> </w:t>
      </w:r>
      <w:r>
        <w:br w:type="textWrapping"/>
      </w:r>
    </w:p>
    <w:p w14:paraId="4F4ED71E"/>
    <w:p w14:paraId="616AA4A6"/>
    <w:p w14:paraId="554F8A38"/>
    <w:p w14:paraId="52C54751"/>
    <w:p w14:paraId="22C0E456"/>
    <w:p w14:paraId="6EC35433"/>
    <w:p w14:paraId="16F5B401"/>
    <w:p w14:paraId="4367EE9E">
      <w:pPr>
        <w:rPr>
          <w:rFonts w:hint="eastAsia"/>
          <w:lang w:val="en-US" w:eastAsia="zh-CN"/>
        </w:rPr>
      </w:pPr>
      <w:r>
        <w:t>附件3</w:t>
      </w:r>
      <w:r>
        <w:rPr>
          <w:rFonts w:hint="eastAsia"/>
          <w:lang w:eastAsia="zh-CN"/>
        </w:rPr>
        <w:t>：</w:t>
      </w:r>
      <w:r>
        <w:rPr>
          <w:rFonts w:hint="eastAsia"/>
          <w:lang w:val="en-US" w:eastAsia="zh-CN"/>
        </w:rPr>
        <w:t xml:space="preserve">  </w:t>
      </w:r>
    </w:p>
    <w:p w14:paraId="62DA7098">
      <w:pPr>
        <w:rPr>
          <w:rFonts w:hint="eastAsia"/>
          <w:lang w:val="en-US" w:eastAsia="zh-CN"/>
        </w:rPr>
      </w:pPr>
      <w:bookmarkStart w:id="0" w:name="_GoBack"/>
      <w:bookmarkEnd w:id="0"/>
    </w:p>
    <w:tbl>
      <w:tblPr>
        <w:tblStyle w:val="6"/>
        <w:tblW w:w="932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397"/>
        <w:gridCol w:w="4492"/>
        <w:gridCol w:w="1237"/>
      </w:tblGrid>
      <w:tr w14:paraId="087A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784A61FE">
            <w:pPr>
              <w:spacing w:line="360" w:lineRule="auto"/>
              <w:jc w:val="center"/>
              <w:rPr>
                <w:rFonts w:hint="eastAsia" w:eastAsiaTheme="minorEastAsia"/>
                <w:b/>
                <w:bCs/>
                <w:sz w:val="24"/>
                <w:szCs w:val="32"/>
                <w:vertAlign w:val="baseline"/>
                <w:lang w:val="en-US" w:eastAsia="zh-CN"/>
              </w:rPr>
            </w:pPr>
            <w:r>
              <w:rPr>
                <w:rFonts w:hint="eastAsia"/>
                <w:b/>
                <w:bCs/>
                <w:sz w:val="24"/>
                <w:szCs w:val="32"/>
                <w:vertAlign w:val="baseline"/>
                <w:lang w:val="en-US" w:eastAsia="zh-CN"/>
              </w:rPr>
              <w:t>序号</w:t>
            </w:r>
          </w:p>
        </w:tc>
        <w:tc>
          <w:tcPr>
            <w:tcW w:w="2397" w:type="dxa"/>
            <w:vAlign w:val="center"/>
          </w:tcPr>
          <w:p w14:paraId="60F76892">
            <w:pPr>
              <w:spacing w:line="360" w:lineRule="auto"/>
              <w:jc w:val="center"/>
              <w:rPr>
                <w:rFonts w:hint="eastAsia" w:eastAsiaTheme="minorEastAsia"/>
                <w:b/>
                <w:bCs/>
                <w:sz w:val="24"/>
                <w:szCs w:val="32"/>
                <w:vertAlign w:val="baseline"/>
                <w:lang w:val="en-US" w:eastAsia="zh-CN"/>
              </w:rPr>
            </w:pPr>
            <w:r>
              <w:rPr>
                <w:rFonts w:hint="eastAsia"/>
                <w:b/>
                <w:bCs/>
                <w:sz w:val="24"/>
                <w:szCs w:val="32"/>
                <w:vertAlign w:val="baseline"/>
                <w:lang w:val="en-US" w:eastAsia="zh-CN"/>
              </w:rPr>
              <w:t>名称</w:t>
            </w:r>
          </w:p>
        </w:tc>
        <w:tc>
          <w:tcPr>
            <w:tcW w:w="4492" w:type="dxa"/>
          </w:tcPr>
          <w:p w14:paraId="0AD3E1BB">
            <w:pPr>
              <w:spacing w:line="360" w:lineRule="auto"/>
              <w:jc w:val="center"/>
              <w:rPr>
                <w:rFonts w:hint="eastAsia" w:eastAsiaTheme="minorEastAsia"/>
                <w:b/>
                <w:bCs/>
                <w:sz w:val="24"/>
                <w:szCs w:val="32"/>
                <w:vertAlign w:val="baseline"/>
                <w:lang w:val="en-US" w:eastAsia="zh-CN"/>
              </w:rPr>
            </w:pPr>
            <w:r>
              <w:rPr>
                <w:rFonts w:hint="eastAsia"/>
                <w:b/>
                <w:bCs/>
                <w:sz w:val="24"/>
                <w:szCs w:val="32"/>
                <w:vertAlign w:val="baseline"/>
                <w:lang w:val="en-US" w:eastAsia="zh-CN"/>
              </w:rPr>
              <w:t>主要功能</w:t>
            </w:r>
          </w:p>
        </w:tc>
        <w:tc>
          <w:tcPr>
            <w:tcW w:w="1237" w:type="dxa"/>
            <w:vAlign w:val="center"/>
          </w:tcPr>
          <w:p w14:paraId="348DBDE8">
            <w:pPr>
              <w:spacing w:line="360" w:lineRule="auto"/>
              <w:jc w:val="center"/>
              <w:rPr>
                <w:rFonts w:hint="eastAsia" w:eastAsiaTheme="minorEastAsia"/>
                <w:b/>
                <w:bCs/>
                <w:sz w:val="24"/>
                <w:szCs w:val="32"/>
                <w:vertAlign w:val="baseline"/>
                <w:lang w:val="en-US" w:eastAsia="zh-CN"/>
              </w:rPr>
            </w:pPr>
            <w:r>
              <w:rPr>
                <w:rFonts w:hint="eastAsia"/>
                <w:b/>
                <w:bCs/>
                <w:sz w:val="24"/>
                <w:szCs w:val="32"/>
                <w:vertAlign w:val="baseline"/>
                <w:lang w:val="en-US" w:eastAsia="zh-CN"/>
              </w:rPr>
              <w:t>单位</w:t>
            </w:r>
          </w:p>
        </w:tc>
      </w:tr>
      <w:tr w14:paraId="7043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5C1AA3A7">
            <w:pPr>
              <w:spacing w:line="360" w:lineRule="auto"/>
              <w:jc w:val="center"/>
              <w:rPr>
                <w:rFonts w:hint="eastAsia" w:eastAsiaTheme="minorEastAsia"/>
                <w:sz w:val="24"/>
                <w:szCs w:val="32"/>
                <w:vertAlign w:val="baseline"/>
                <w:lang w:val="en-US" w:eastAsia="zh-CN"/>
              </w:rPr>
            </w:pPr>
            <w:r>
              <w:rPr>
                <w:rFonts w:hint="eastAsia"/>
                <w:sz w:val="24"/>
                <w:szCs w:val="32"/>
                <w:vertAlign w:val="baseline"/>
                <w:lang w:val="en-US" w:eastAsia="zh-CN"/>
              </w:rPr>
              <w:t>1</w:t>
            </w:r>
          </w:p>
        </w:tc>
        <w:tc>
          <w:tcPr>
            <w:tcW w:w="2397" w:type="dxa"/>
            <w:vAlign w:val="center"/>
          </w:tcPr>
          <w:p w14:paraId="3947840E">
            <w:pPr>
              <w:spacing w:line="360" w:lineRule="auto"/>
              <w:jc w:val="center"/>
              <w:rPr>
                <w:rFonts w:hint="default" w:eastAsiaTheme="minorEastAsia"/>
                <w:sz w:val="24"/>
                <w:szCs w:val="32"/>
                <w:vertAlign w:val="baseline"/>
                <w:lang w:val="en-US" w:eastAsia="zh-CN"/>
              </w:rPr>
            </w:pPr>
            <w:r>
              <w:rPr>
                <w:rFonts w:hint="eastAsia"/>
                <w:sz w:val="24"/>
                <w:szCs w:val="32"/>
                <w:vertAlign w:val="baseline"/>
                <w:lang w:val="en-US" w:eastAsia="zh-CN"/>
              </w:rPr>
              <w:t>运营管理系统</w:t>
            </w:r>
          </w:p>
        </w:tc>
        <w:tc>
          <w:tcPr>
            <w:tcW w:w="4492" w:type="dxa"/>
          </w:tcPr>
          <w:p w14:paraId="73F39549">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Times New Roman"/>
                <w:sz w:val="24"/>
                <w:szCs w:val="24"/>
                <w:lang w:eastAsia="zh-CN"/>
              </w:rPr>
            </w:pPr>
            <w:r>
              <w:rPr>
                <w:rFonts w:ascii="宋体" w:hAnsi="宋体" w:eastAsia="宋体" w:cs="Times New Roman"/>
                <w:sz w:val="24"/>
                <w:szCs w:val="24"/>
              </w:rPr>
              <w:t>医院运营分析系统以数据为核心，通过整合医院多维度业务数据，结合智能化分析工具，为医院管理提供全流程、动态化的决策支持。</w:t>
            </w:r>
            <w:r>
              <w:rPr>
                <w:rFonts w:hint="eastAsia" w:ascii="宋体" w:hAnsi="宋体" w:eastAsia="宋体" w:cs="Times New Roman"/>
                <w:sz w:val="24"/>
                <w:szCs w:val="24"/>
                <w:lang w:eastAsia="zh-CN"/>
              </w:rPr>
              <w:t>达到以下功能目标：</w:t>
            </w:r>
          </w:p>
          <w:p w14:paraId="03043CD4">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2" w:firstLineChars="200"/>
              <w:jc w:val="left"/>
              <w:textAlignment w:val="auto"/>
              <w:rPr>
                <w:rFonts w:ascii="宋体" w:hAnsi="宋体" w:eastAsia="宋体" w:cs="Times New Roman"/>
                <w:b/>
                <w:bCs/>
                <w:sz w:val="24"/>
                <w:szCs w:val="24"/>
              </w:rPr>
            </w:pPr>
            <w:r>
              <w:rPr>
                <w:rFonts w:hint="eastAsia" w:ascii="宋体" w:hAnsi="宋体" w:eastAsia="宋体" w:cs="Times New Roman"/>
                <w:b/>
                <w:bCs/>
                <w:sz w:val="24"/>
                <w:szCs w:val="24"/>
                <w:lang w:val="en-US" w:eastAsia="zh-CN"/>
              </w:rPr>
              <w:t>1.</w:t>
            </w:r>
            <w:r>
              <w:rPr>
                <w:rFonts w:ascii="宋体" w:hAnsi="宋体" w:eastAsia="宋体" w:cs="Times New Roman"/>
                <w:b/>
                <w:bCs/>
                <w:sz w:val="24"/>
                <w:szCs w:val="24"/>
              </w:rPr>
              <w:t>数据整合</w:t>
            </w:r>
            <w:r>
              <w:rPr>
                <w:rFonts w:hint="eastAsia" w:ascii="宋体" w:hAnsi="宋体" w:eastAsia="宋体" w:cs="Times New Roman"/>
                <w:b/>
                <w:bCs/>
                <w:sz w:val="24"/>
                <w:szCs w:val="24"/>
                <w:lang w:eastAsia="zh-CN"/>
              </w:rPr>
              <w:t>功能</w:t>
            </w:r>
            <w:r>
              <w:rPr>
                <w:rFonts w:ascii="宋体" w:hAnsi="宋体" w:eastAsia="宋体" w:cs="Times New Roman"/>
                <w:b/>
                <w:bCs/>
                <w:sz w:val="24"/>
                <w:szCs w:val="24"/>
              </w:rPr>
              <w:t>：</w:t>
            </w:r>
          </w:p>
          <w:p w14:paraId="26242041">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lang w:eastAsia="zh-CN"/>
              </w:rPr>
              <w:t>系统能与医院现有</w:t>
            </w:r>
            <w:r>
              <w:rPr>
                <w:rFonts w:ascii="宋体" w:hAnsi="宋体" w:eastAsia="宋体" w:cs="Times New Roman"/>
                <w:sz w:val="24"/>
                <w:szCs w:val="24"/>
              </w:rPr>
              <w:t>HIS、财务、物资</w:t>
            </w:r>
            <w:r>
              <w:rPr>
                <w:rFonts w:hint="eastAsia" w:ascii="宋体" w:hAnsi="宋体" w:eastAsia="宋体" w:cs="Times New Roman"/>
                <w:sz w:val="24"/>
                <w:szCs w:val="24"/>
                <w:lang w:eastAsia="zh-CN"/>
              </w:rPr>
              <w:t>、医保</w:t>
            </w:r>
            <w:r>
              <w:rPr>
                <w:rFonts w:ascii="宋体" w:hAnsi="宋体" w:eastAsia="宋体" w:cs="Times New Roman"/>
                <w:sz w:val="24"/>
                <w:szCs w:val="24"/>
              </w:rPr>
              <w:t>等</w:t>
            </w:r>
            <w:r>
              <w:rPr>
                <w:rFonts w:hint="eastAsia" w:ascii="宋体" w:hAnsi="宋体" w:eastAsia="宋体" w:cs="Times New Roman"/>
                <w:sz w:val="24"/>
                <w:szCs w:val="24"/>
                <w:lang w:eastAsia="zh-CN"/>
              </w:rPr>
              <w:t>与运营相关的</w:t>
            </w:r>
            <w:r>
              <w:rPr>
                <w:rFonts w:ascii="宋体" w:hAnsi="宋体" w:eastAsia="宋体" w:cs="Times New Roman"/>
                <w:sz w:val="24"/>
                <w:szCs w:val="24"/>
              </w:rPr>
              <w:t>核心系统数据对接，实现业务数据的自动采集与整合</w:t>
            </w:r>
            <w:r>
              <w:rPr>
                <w:rFonts w:hint="eastAsia" w:ascii="宋体" w:hAnsi="宋体" w:eastAsia="宋体" w:cs="Times New Roman"/>
                <w:sz w:val="24"/>
                <w:szCs w:val="24"/>
                <w:lang w:eastAsia="zh-CN"/>
              </w:rPr>
              <w:t>，</w:t>
            </w:r>
            <w:r>
              <w:rPr>
                <w:rFonts w:ascii="宋体" w:hAnsi="宋体" w:eastAsia="宋体" w:cs="Times New Roman"/>
                <w:sz w:val="24"/>
                <w:szCs w:val="24"/>
              </w:rPr>
              <w:t>覆盖医院人、财、物、事的全景数据。</w:t>
            </w:r>
          </w:p>
          <w:p w14:paraId="4C396A7D">
            <w:pPr>
              <w:pStyle w:val="11"/>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00" w:lineRule="exact"/>
              <w:ind w:left="567" w:leftChars="0"/>
              <w:jc w:val="left"/>
              <w:textAlignment w:val="auto"/>
              <w:rPr>
                <w:rFonts w:ascii="宋体" w:hAnsi="宋体" w:eastAsia="宋体" w:cs="Times New Roman"/>
                <w:b/>
                <w:bCs/>
                <w:sz w:val="24"/>
                <w:szCs w:val="24"/>
              </w:rPr>
            </w:pPr>
            <w:r>
              <w:rPr>
                <w:rFonts w:hint="eastAsia" w:ascii="宋体" w:hAnsi="宋体" w:eastAsia="宋体" w:cs="Times New Roman"/>
                <w:b/>
                <w:bCs/>
                <w:sz w:val="24"/>
                <w:szCs w:val="24"/>
                <w:lang w:val="en-US" w:eastAsia="zh-CN"/>
              </w:rPr>
              <w:t>2.</w:t>
            </w:r>
            <w:r>
              <w:rPr>
                <w:rFonts w:ascii="宋体" w:hAnsi="宋体" w:eastAsia="宋体" w:cs="Times New Roman"/>
                <w:b/>
                <w:bCs/>
                <w:sz w:val="24"/>
                <w:szCs w:val="24"/>
              </w:rPr>
              <w:t>分析能力</w:t>
            </w:r>
            <w:r>
              <w:rPr>
                <w:rFonts w:hint="eastAsia" w:ascii="宋体" w:hAnsi="宋体" w:eastAsia="宋体" w:cs="Times New Roman"/>
                <w:b/>
                <w:bCs/>
                <w:sz w:val="24"/>
                <w:szCs w:val="24"/>
                <w:lang w:eastAsia="zh-CN"/>
              </w:rPr>
              <w:t>功能</w:t>
            </w:r>
            <w:r>
              <w:rPr>
                <w:rFonts w:ascii="宋体" w:hAnsi="宋体" w:eastAsia="宋体" w:cs="Times New Roman"/>
                <w:b/>
                <w:bCs/>
                <w:sz w:val="24"/>
                <w:szCs w:val="24"/>
              </w:rPr>
              <w:t>：</w:t>
            </w:r>
          </w:p>
          <w:p w14:paraId="01F6818E">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lang w:eastAsia="zh-CN"/>
              </w:rPr>
              <w:t>系统能</w:t>
            </w:r>
            <w:r>
              <w:rPr>
                <w:rFonts w:ascii="宋体" w:hAnsi="宋体" w:eastAsia="宋体" w:cs="Times New Roman"/>
                <w:sz w:val="24"/>
                <w:szCs w:val="24"/>
              </w:rPr>
              <w:t>实现80%以上常规报表的自动生成，</w:t>
            </w:r>
            <w:r>
              <w:rPr>
                <w:rFonts w:hint="eastAsia" w:ascii="宋体" w:hAnsi="宋体" w:eastAsia="宋体" w:cs="Times New Roman"/>
                <w:sz w:val="24"/>
                <w:szCs w:val="24"/>
              </w:rPr>
              <w:t>能够满足医院运营分析中复杂的数据建模和分析需求</w:t>
            </w:r>
            <w:r>
              <w:rPr>
                <w:rFonts w:hint="eastAsia" w:ascii="宋体" w:hAnsi="宋体" w:eastAsia="宋体" w:cs="Times New Roman"/>
                <w:sz w:val="24"/>
                <w:szCs w:val="24"/>
                <w:lang w:eastAsia="zh-CN"/>
              </w:rPr>
              <w:t>，</w:t>
            </w:r>
            <w:r>
              <w:rPr>
                <w:rFonts w:hint="eastAsia" w:ascii="宋体" w:hAnsi="宋体" w:eastAsia="宋体" w:cs="Times New Roman"/>
                <w:sz w:val="24"/>
                <w:szCs w:val="24"/>
              </w:rPr>
              <w:t>为决策提供有力支持。</w:t>
            </w:r>
          </w:p>
          <w:p w14:paraId="74C57BD3">
            <w:pPr>
              <w:pStyle w:val="11"/>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00" w:lineRule="exact"/>
              <w:ind w:left="567" w:leftChars="0"/>
              <w:jc w:val="left"/>
              <w:textAlignment w:val="auto"/>
              <w:rPr>
                <w:rFonts w:ascii="宋体" w:hAnsi="宋体" w:eastAsia="宋体" w:cs="Times New Roman"/>
                <w:b/>
                <w:bCs/>
                <w:sz w:val="24"/>
                <w:szCs w:val="24"/>
              </w:rPr>
            </w:pPr>
            <w:r>
              <w:rPr>
                <w:rFonts w:hint="eastAsia" w:ascii="宋体" w:hAnsi="宋体" w:eastAsia="宋体" w:cs="Times New Roman"/>
                <w:b/>
                <w:bCs/>
                <w:sz w:val="24"/>
                <w:szCs w:val="24"/>
                <w:lang w:val="en-US" w:eastAsia="zh-CN"/>
              </w:rPr>
              <w:t>3.</w:t>
            </w:r>
            <w:r>
              <w:rPr>
                <w:rFonts w:ascii="宋体" w:hAnsi="宋体" w:eastAsia="宋体" w:cs="Times New Roman"/>
                <w:b/>
                <w:bCs/>
                <w:sz w:val="24"/>
                <w:szCs w:val="24"/>
              </w:rPr>
              <w:t>成本控制</w:t>
            </w:r>
            <w:r>
              <w:rPr>
                <w:rFonts w:hint="eastAsia" w:ascii="宋体" w:hAnsi="宋体" w:eastAsia="宋体" w:cs="Times New Roman"/>
                <w:b/>
                <w:bCs/>
                <w:sz w:val="24"/>
                <w:szCs w:val="24"/>
                <w:lang w:eastAsia="zh-CN"/>
              </w:rPr>
              <w:t>功能</w:t>
            </w:r>
            <w:r>
              <w:rPr>
                <w:rFonts w:ascii="宋体" w:hAnsi="宋体" w:eastAsia="宋体" w:cs="Times New Roman"/>
                <w:b/>
                <w:bCs/>
                <w:sz w:val="24"/>
                <w:szCs w:val="24"/>
              </w:rPr>
              <w:t>：</w:t>
            </w:r>
          </w:p>
          <w:p w14:paraId="6A99DC19">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系统能具有</w:t>
            </w:r>
            <w:r>
              <w:rPr>
                <w:rFonts w:ascii="宋体" w:hAnsi="宋体" w:eastAsia="宋体" w:cs="Times New Roman"/>
                <w:sz w:val="24"/>
                <w:szCs w:val="24"/>
              </w:rPr>
              <w:t>病种成本、设备使用成本、人力成本等</w:t>
            </w:r>
            <w:r>
              <w:rPr>
                <w:rFonts w:hint="eastAsia" w:ascii="宋体" w:hAnsi="宋体" w:eastAsia="宋体" w:cs="Times New Roman"/>
                <w:sz w:val="24"/>
                <w:szCs w:val="24"/>
                <w:lang w:eastAsia="zh-CN"/>
              </w:rPr>
              <w:t>医院和科室层面成本精细化管理功能</w:t>
            </w:r>
            <w:r>
              <w:rPr>
                <w:rFonts w:ascii="宋体" w:hAnsi="宋体" w:eastAsia="宋体" w:cs="Times New Roman"/>
                <w:sz w:val="24"/>
                <w:szCs w:val="24"/>
              </w:rPr>
              <w:t>，</w:t>
            </w:r>
            <w:r>
              <w:rPr>
                <w:rFonts w:hint="eastAsia" w:ascii="宋体" w:hAnsi="宋体" w:eastAsia="宋体" w:cs="Times New Roman"/>
                <w:sz w:val="24"/>
                <w:szCs w:val="24"/>
              </w:rPr>
              <w:t>实现</w:t>
            </w:r>
            <w:r>
              <w:rPr>
                <w:rFonts w:hint="eastAsia" w:ascii="宋体" w:hAnsi="宋体" w:eastAsia="宋体" w:cs="Times New Roman"/>
                <w:sz w:val="24"/>
                <w:szCs w:val="24"/>
                <w:lang w:eastAsia="zh-CN"/>
              </w:rPr>
              <w:t>医院和科室</w:t>
            </w:r>
            <w:r>
              <w:rPr>
                <w:rFonts w:hint="eastAsia" w:ascii="宋体" w:hAnsi="宋体" w:eastAsia="宋体" w:cs="Times New Roman"/>
                <w:sz w:val="24"/>
                <w:szCs w:val="24"/>
              </w:rPr>
              <w:t>成本的精准核算。</w:t>
            </w:r>
          </w:p>
          <w:p w14:paraId="24B3EA2C">
            <w:pPr>
              <w:keepNext w:val="0"/>
              <w:keepLines w:val="0"/>
              <w:pageBreakBefore w:val="0"/>
              <w:widowControl w:val="0"/>
              <w:tabs>
                <w:tab w:val="left" w:pos="540"/>
              </w:tabs>
              <w:kinsoku/>
              <w:wordWrap/>
              <w:overflowPunct/>
              <w:topLinePunct w:val="0"/>
              <w:autoSpaceDE/>
              <w:autoSpaceDN/>
              <w:bidi w:val="0"/>
              <w:adjustRightInd/>
              <w:snapToGrid/>
              <w:spacing w:line="300" w:lineRule="exact"/>
              <w:ind w:firstLine="482" w:firstLineChars="200"/>
              <w:jc w:val="left"/>
              <w:textAlignment w:val="auto"/>
              <w:rPr>
                <w:rFonts w:ascii="宋体" w:hAnsi="宋体" w:eastAsia="宋体" w:cs="Times New Roman"/>
                <w:sz w:val="24"/>
                <w:szCs w:val="24"/>
              </w:rPr>
            </w:pPr>
            <w:r>
              <w:rPr>
                <w:rFonts w:hint="eastAsia" w:ascii="宋体" w:hAnsi="宋体" w:eastAsia="宋体" w:cs="Times New Roman"/>
                <w:b/>
                <w:bCs/>
                <w:sz w:val="24"/>
                <w:szCs w:val="24"/>
                <w:lang w:val="en-US" w:eastAsia="zh-CN"/>
              </w:rPr>
              <w:t>4.</w:t>
            </w:r>
            <w:r>
              <w:rPr>
                <w:rFonts w:ascii="宋体" w:hAnsi="宋体" w:eastAsia="宋体" w:cs="Times New Roman"/>
                <w:b/>
                <w:bCs/>
                <w:sz w:val="24"/>
                <w:szCs w:val="24"/>
              </w:rPr>
              <w:t>兼容性与扩展性：</w:t>
            </w:r>
            <w:r>
              <w:rPr>
                <w:rFonts w:ascii="宋体" w:hAnsi="宋体" w:eastAsia="宋体" w:cs="Times New Roman"/>
                <w:sz w:val="24"/>
                <w:szCs w:val="24"/>
              </w:rPr>
              <w:t>支持与现有系统（如电子病历四级）无缝对接，预留接口以适应未来新技术（如5G、物联网）的接入。</w:t>
            </w:r>
          </w:p>
          <w:p w14:paraId="191CE7B6">
            <w:pPr>
              <w:pStyle w:val="11"/>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00" w:lineRule="exact"/>
              <w:ind w:firstLine="482" w:firstLineChars="200"/>
              <w:jc w:val="left"/>
              <w:textAlignment w:val="auto"/>
              <w:rPr>
                <w:rFonts w:ascii="宋体" w:hAnsi="宋体" w:eastAsia="宋体" w:cs="Times New Roman"/>
                <w:sz w:val="24"/>
                <w:szCs w:val="24"/>
              </w:rPr>
            </w:pPr>
            <w:r>
              <w:rPr>
                <w:rFonts w:hint="eastAsia" w:ascii="宋体" w:hAnsi="宋体" w:eastAsia="宋体" w:cs="Times New Roman"/>
                <w:b/>
                <w:bCs/>
                <w:sz w:val="24"/>
                <w:szCs w:val="24"/>
                <w:lang w:val="en-US" w:eastAsia="zh-CN"/>
              </w:rPr>
              <w:t>5.</w:t>
            </w:r>
            <w:r>
              <w:rPr>
                <w:rFonts w:ascii="宋体" w:hAnsi="宋体" w:eastAsia="宋体" w:cs="Times New Roman"/>
                <w:b/>
                <w:bCs/>
                <w:sz w:val="24"/>
                <w:szCs w:val="24"/>
              </w:rPr>
              <w:t>安全性：</w:t>
            </w:r>
            <w:r>
              <w:rPr>
                <w:rFonts w:ascii="宋体" w:hAnsi="宋体" w:eastAsia="宋体" w:cs="Times New Roman"/>
                <w:sz w:val="24"/>
                <w:szCs w:val="24"/>
              </w:rPr>
              <w:t>符合《GB/T 43697-2024 数据安全规范》，实现数据全生命周期加密与访问权限分级控制。</w:t>
            </w:r>
          </w:p>
          <w:p w14:paraId="3FDF8D54">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Times New Roman"/>
                <w:sz w:val="24"/>
                <w:szCs w:val="24"/>
                <w:lang w:eastAsia="zh-CN"/>
              </w:rPr>
            </w:pPr>
            <w:r>
              <w:rPr>
                <w:rFonts w:hint="eastAsia" w:ascii="宋体" w:hAnsi="宋体" w:eastAsia="宋体" w:cs="Times New Roman"/>
                <w:b/>
                <w:bCs/>
                <w:sz w:val="24"/>
                <w:szCs w:val="24"/>
                <w:lang w:val="en-US" w:eastAsia="zh-CN"/>
              </w:rPr>
              <w:t>6.</w:t>
            </w:r>
            <w:r>
              <w:rPr>
                <w:rFonts w:ascii="宋体" w:hAnsi="宋体" w:eastAsia="宋体" w:cs="Times New Roman"/>
                <w:b/>
                <w:bCs/>
                <w:sz w:val="24"/>
                <w:szCs w:val="24"/>
              </w:rPr>
              <w:t>智能化水平</w:t>
            </w:r>
            <w:r>
              <w:rPr>
                <w:rFonts w:ascii="宋体" w:hAnsi="宋体" w:eastAsia="宋体" w:cs="Times New Roman"/>
                <w:sz w:val="24"/>
                <w:szCs w:val="24"/>
              </w:rPr>
              <w:t>：</w:t>
            </w:r>
            <w:r>
              <w:rPr>
                <w:rFonts w:hint="eastAsia" w:ascii="宋体" w:hAnsi="宋体" w:eastAsia="宋体" w:cs="Times New Roman"/>
                <w:sz w:val="24"/>
                <w:szCs w:val="24"/>
                <w:lang w:val="en-US" w:eastAsia="zh-CN"/>
              </w:rPr>
              <w:t>结合</w:t>
            </w:r>
            <w:r>
              <w:rPr>
                <w:rFonts w:hint="eastAsia" w:ascii="宋体" w:hAnsi="宋体" w:eastAsia="宋体" w:cs="Times New Roman"/>
                <w:sz w:val="24"/>
                <w:szCs w:val="24"/>
              </w:rPr>
              <w:t>AI</w:t>
            </w:r>
            <w:r>
              <w:rPr>
                <w:rFonts w:hint="eastAsia" w:ascii="宋体" w:hAnsi="宋体" w:eastAsia="宋体" w:cs="Times New Roman"/>
                <w:sz w:val="24"/>
                <w:szCs w:val="24"/>
                <w:lang w:val="en-US" w:eastAsia="zh-CN"/>
              </w:rPr>
              <w:t>技术建立分析模型</w:t>
            </w:r>
            <w:r>
              <w:rPr>
                <w:rFonts w:hint="eastAsia" w:ascii="宋体" w:hAnsi="宋体" w:eastAsia="宋体" w:cs="Times New Roman"/>
                <w:sz w:val="24"/>
                <w:szCs w:val="24"/>
              </w:rPr>
              <w:t>，实现</w:t>
            </w:r>
            <w:r>
              <w:rPr>
                <w:rFonts w:hint="eastAsia" w:ascii="宋体" w:hAnsi="宋体" w:eastAsia="宋体" w:cs="Times New Roman"/>
                <w:sz w:val="24"/>
                <w:szCs w:val="24"/>
                <w:lang w:val="en-US" w:eastAsia="zh-CN"/>
              </w:rPr>
              <w:t>运营数据的</w:t>
            </w:r>
            <w:r>
              <w:rPr>
                <w:rFonts w:hint="eastAsia" w:ascii="宋体" w:hAnsi="宋体" w:eastAsia="宋体" w:cs="Times New Roman"/>
                <w:sz w:val="24"/>
                <w:szCs w:val="24"/>
              </w:rPr>
              <w:t>智能解读</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提供客观分析建议</w:t>
            </w:r>
            <w:r>
              <w:rPr>
                <w:rFonts w:hint="eastAsia" w:ascii="宋体" w:hAnsi="宋体" w:eastAsia="宋体" w:cs="Times New Roman"/>
                <w:sz w:val="24"/>
                <w:szCs w:val="24"/>
              </w:rPr>
              <w:t>等</w:t>
            </w:r>
            <w:r>
              <w:rPr>
                <w:rFonts w:hint="eastAsia" w:ascii="宋体" w:hAnsi="宋体" w:eastAsia="宋体" w:cs="Times New Roman"/>
                <w:sz w:val="24"/>
                <w:szCs w:val="24"/>
                <w:lang w:eastAsia="zh-CN"/>
              </w:rPr>
              <w:t>。</w:t>
            </w:r>
          </w:p>
          <w:p w14:paraId="3F82D53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eastAsia="宋体" w:cs="Times New Roman"/>
                <w:sz w:val="24"/>
                <w:szCs w:val="24"/>
              </w:rPr>
            </w:pPr>
          </w:p>
          <w:p w14:paraId="1C220874">
            <w:pPr>
              <w:spacing w:line="360" w:lineRule="auto"/>
              <w:ind w:firstLine="480" w:firstLineChars="200"/>
              <w:rPr>
                <w:rFonts w:hint="default" w:eastAsiaTheme="minorEastAsia"/>
                <w:sz w:val="24"/>
                <w:szCs w:val="32"/>
                <w:vertAlign w:val="baseline"/>
                <w:lang w:val="en-US" w:eastAsia="zh-CN"/>
              </w:rPr>
            </w:pPr>
          </w:p>
        </w:tc>
        <w:tc>
          <w:tcPr>
            <w:tcW w:w="1237" w:type="dxa"/>
            <w:vAlign w:val="center"/>
          </w:tcPr>
          <w:p w14:paraId="3C3305D5">
            <w:pPr>
              <w:spacing w:line="360" w:lineRule="auto"/>
              <w:jc w:val="center"/>
              <w:rPr>
                <w:rFonts w:hint="default" w:eastAsiaTheme="minorEastAsia"/>
                <w:sz w:val="24"/>
                <w:szCs w:val="32"/>
                <w:vertAlign w:val="baseline"/>
                <w:lang w:val="en-US" w:eastAsia="zh-CN"/>
              </w:rPr>
            </w:pPr>
            <w:r>
              <w:rPr>
                <w:rFonts w:hint="eastAsia"/>
                <w:sz w:val="24"/>
                <w:szCs w:val="32"/>
                <w:vertAlign w:val="baseline"/>
                <w:lang w:val="en-US" w:eastAsia="zh-CN"/>
              </w:rPr>
              <w:t>1套</w:t>
            </w:r>
          </w:p>
        </w:tc>
      </w:tr>
    </w:tbl>
    <w:p w14:paraId="5D2C415E">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p>
    <w:p w14:paraId="3F2F9453"/>
    <w:sectPr>
      <w:pgSz w:w="11906" w:h="16838"/>
      <w:pgMar w:top="720" w:right="1306" w:bottom="72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GY0NTU0YTI1ZmY1NDI4NGE2ZTdiNzVlNjZhOGQifQ=="/>
  </w:docVars>
  <w:rsids>
    <w:rsidRoot w:val="339214BD"/>
    <w:rsid w:val="045A6E5E"/>
    <w:rsid w:val="05327F49"/>
    <w:rsid w:val="07B37C1F"/>
    <w:rsid w:val="0900066D"/>
    <w:rsid w:val="09E56B4D"/>
    <w:rsid w:val="0F2F24C4"/>
    <w:rsid w:val="13AD71F9"/>
    <w:rsid w:val="14601604"/>
    <w:rsid w:val="15A11EBA"/>
    <w:rsid w:val="17D11723"/>
    <w:rsid w:val="18B21538"/>
    <w:rsid w:val="19700A6A"/>
    <w:rsid w:val="1A16244A"/>
    <w:rsid w:val="1B5508A0"/>
    <w:rsid w:val="21694EBE"/>
    <w:rsid w:val="2313436D"/>
    <w:rsid w:val="23DD7482"/>
    <w:rsid w:val="244B3216"/>
    <w:rsid w:val="24D36ACF"/>
    <w:rsid w:val="250B2DD6"/>
    <w:rsid w:val="25A62424"/>
    <w:rsid w:val="29E21ECB"/>
    <w:rsid w:val="2AB35455"/>
    <w:rsid w:val="2D08487C"/>
    <w:rsid w:val="2EC27C7F"/>
    <w:rsid w:val="31811513"/>
    <w:rsid w:val="336E52CB"/>
    <w:rsid w:val="339214BD"/>
    <w:rsid w:val="356E7C66"/>
    <w:rsid w:val="3864650C"/>
    <w:rsid w:val="39290F4A"/>
    <w:rsid w:val="39455D43"/>
    <w:rsid w:val="39763214"/>
    <w:rsid w:val="3A622FD7"/>
    <w:rsid w:val="3C1D5A5B"/>
    <w:rsid w:val="3CB27F24"/>
    <w:rsid w:val="3DA24E24"/>
    <w:rsid w:val="3EE33949"/>
    <w:rsid w:val="3F22508C"/>
    <w:rsid w:val="3F3D579B"/>
    <w:rsid w:val="403C77B5"/>
    <w:rsid w:val="408A49C4"/>
    <w:rsid w:val="41685D5D"/>
    <w:rsid w:val="43B760D3"/>
    <w:rsid w:val="44112439"/>
    <w:rsid w:val="452A1EF4"/>
    <w:rsid w:val="49CB3C12"/>
    <w:rsid w:val="4F224A45"/>
    <w:rsid w:val="519225EC"/>
    <w:rsid w:val="53430F2E"/>
    <w:rsid w:val="5AD810F7"/>
    <w:rsid w:val="5C444B7A"/>
    <w:rsid w:val="5C526EC3"/>
    <w:rsid w:val="60A32AE1"/>
    <w:rsid w:val="60CA001D"/>
    <w:rsid w:val="637159A0"/>
    <w:rsid w:val="67355153"/>
    <w:rsid w:val="693C417F"/>
    <w:rsid w:val="695E19E8"/>
    <w:rsid w:val="6A3F5BB1"/>
    <w:rsid w:val="6A620139"/>
    <w:rsid w:val="6B057B25"/>
    <w:rsid w:val="6CD44FC1"/>
    <w:rsid w:val="6EB44A94"/>
    <w:rsid w:val="708C63B8"/>
    <w:rsid w:val="720915A6"/>
    <w:rsid w:val="720D5278"/>
    <w:rsid w:val="77EE09D2"/>
    <w:rsid w:val="78486669"/>
    <w:rsid w:val="7A9A18B5"/>
    <w:rsid w:val="7C1D6B14"/>
    <w:rsid w:val="7C2C1B35"/>
    <w:rsid w:val="7C66738C"/>
    <w:rsid w:val="7D8312FE"/>
    <w:rsid w:val="7DC925DC"/>
    <w:rsid w:val="7DD8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1650</Words>
  <Characters>1851</Characters>
  <Lines>0</Lines>
  <Paragraphs>0</Paragraphs>
  <TotalTime>1</TotalTime>
  <ScaleCrop>false</ScaleCrop>
  <LinksUpToDate>false</LinksUpToDate>
  <CharactersWithSpaces>2097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2024-08-26T09:25:00Z</cp:lastPrinted>
  <dcterms:modified xsi:type="dcterms:W3CDTF">2026-06-30T01:26:39Z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998F10AAB71A4BF59C559A762029A726_13</vt:lpwstr>
  </property>
  <property fmtid="{D5CDD505-2E9C-101B-9397-08002B2CF9AE}" pid="4" name="KSOTemplateDocerSaveRecord">
    <vt:lpwstr>eyJoZGlkIjoiZTMzNGI3NzA3YjUzY2Y2ODg5OTFlMTExNGNmYWExZTgiLCJ1c2VySWQiOiI0NDk5NzI5NjgifQ==</vt:lpwstr>
  </property>
</Properties>
</file>