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04EC">
      <w:pPr>
        <w:widowControl/>
        <w:snapToGrid w:val="0"/>
        <w:jc w:val="left"/>
        <w:rPr>
          <w:rFonts w:hint="eastAsia" w:ascii="仿宋_GB2312" w:hAnsi="仿宋_GB2312" w:eastAsia="黑体" w:cs="仿宋_GB2312"/>
          <w:sz w:val="28"/>
          <w:szCs w:val="28"/>
          <w:lang w:val="en-US" w:eastAsia="zh-CN"/>
        </w:rPr>
      </w:pP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4：</w:t>
      </w:r>
    </w:p>
    <w:p w14:paraId="139A372C">
      <w:pPr>
        <w:widowControl/>
        <w:snapToGrid w:val="0"/>
        <w:jc w:val="center"/>
        <w:rPr>
          <w:rFonts w:hint="eastAsia" w:ascii="方正小标宋简体" w:hAnsi="黑体" w:eastAsia="方正小标宋简体" w:cs="Helvetica"/>
          <w:bCs/>
          <w:color w:val="000000"/>
          <w:kern w:val="0"/>
          <w:sz w:val="40"/>
          <w:szCs w:val="40"/>
        </w:rPr>
      </w:pPr>
      <w:r>
        <w:rPr>
          <w:rFonts w:hint="eastAsia" w:ascii="方正小标宋简体" w:hAnsi="黑体" w:eastAsia="方正小标宋简体" w:cs="Helvetica"/>
          <w:bCs/>
          <w:color w:val="000000"/>
          <w:kern w:val="0"/>
          <w:sz w:val="40"/>
          <w:szCs w:val="40"/>
        </w:rPr>
        <w:t>医用耗材</w:t>
      </w:r>
      <w:r>
        <w:rPr>
          <w:rFonts w:hint="eastAsia" w:ascii="方正小标宋简体" w:hAnsi="黑体" w:eastAsia="方正小标宋简体" w:cs="Helvetica"/>
          <w:bCs/>
          <w:color w:val="000000"/>
          <w:kern w:val="0"/>
          <w:sz w:val="40"/>
          <w:szCs w:val="40"/>
          <w:lang w:eastAsia="zh-CN"/>
        </w:rPr>
        <w:t>及检验</w:t>
      </w:r>
      <w:r>
        <w:rPr>
          <w:rFonts w:hint="eastAsia" w:ascii="方正小标宋简体" w:hAnsi="黑体" w:eastAsia="方正小标宋简体" w:cs="Helvetica"/>
          <w:bCs/>
          <w:color w:val="000000"/>
          <w:kern w:val="0"/>
          <w:sz w:val="40"/>
          <w:szCs w:val="40"/>
        </w:rPr>
        <w:t>试剂</w:t>
      </w:r>
      <w:r>
        <w:rPr>
          <w:rFonts w:hint="eastAsia" w:ascii="方正小标宋简体" w:hAnsi="黑体" w:eastAsia="方正小标宋简体" w:cs="Helvetica"/>
          <w:bCs/>
          <w:color w:val="000000"/>
          <w:kern w:val="0"/>
          <w:sz w:val="40"/>
          <w:szCs w:val="40"/>
          <w:lang w:eastAsia="zh-CN"/>
        </w:rPr>
        <w:t>配送</w:t>
      </w:r>
      <w:r>
        <w:rPr>
          <w:rFonts w:hint="eastAsia" w:ascii="方正小标宋简体" w:hAnsi="黑体" w:eastAsia="方正小标宋简体" w:cs="Helvetica"/>
          <w:bCs/>
          <w:color w:val="000000"/>
          <w:kern w:val="0"/>
          <w:sz w:val="40"/>
          <w:szCs w:val="40"/>
        </w:rPr>
        <w:t>企业遴选</w:t>
      </w:r>
    </w:p>
    <w:p w14:paraId="1E49C906">
      <w:pPr>
        <w:widowControl/>
        <w:snapToGrid w:val="0"/>
        <w:jc w:val="center"/>
        <w:rPr>
          <w:rFonts w:hint="eastAsia" w:ascii="黑体" w:hAnsi="黑体" w:eastAsia="黑体" w:cs="黑体"/>
          <w:bCs/>
          <w:color w:val="000000"/>
          <w:kern w:val="0"/>
          <w:sz w:val="28"/>
          <w:szCs w:val="28"/>
        </w:rPr>
      </w:pPr>
      <w:r>
        <w:rPr>
          <w:rFonts w:hint="eastAsia" w:ascii="方正小标宋简体" w:hAnsi="黑体" w:eastAsia="方正小标宋简体" w:cs="Helvetica"/>
          <w:bCs/>
          <w:color w:val="000000"/>
          <w:kern w:val="0"/>
          <w:sz w:val="40"/>
          <w:szCs w:val="40"/>
        </w:rPr>
        <w:t>条件审查表</w:t>
      </w:r>
    </w:p>
    <w:tbl>
      <w:tblPr>
        <w:tblStyle w:val="5"/>
        <w:tblW w:w="5373" w:type="pct"/>
        <w:tblInd w:w="-402" w:type="dxa"/>
        <w:tblLayout w:type="fixed"/>
        <w:tblCellMar>
          <w:top w:w="0" w:type="dxa"/>
          <w:left w:w="108" w:type="dxa"/>
          <w:bottom w:w="0" w:type="dxa"/>
          <w:right w:w="108" w:type="dxa"/>
        </w:tblCellMar>
      </w:tblPr>
      <w:tblGrid>
        <w:gridCol w:w="707"/>
        <w:gridCol w:w="1215"/>
        <w:gridCol w:w="2353"/>
        <w:gridCol w:w="1273"/>
        <w:gridCol w:w="3608"/>
      </w:tblGrid>
      <w:tr w14:paraId="17767654">
        <w:tblPrEx>
          <w:tblCellMar>
            <w:top w:w="0" w:type="dxa"/>
            <w:left w:w="108" w:type="dxa"/>
            <w:bottom w:w="0" w:type="dxa"/>
            <w:right w:w="108" w:type="dxa"/>
          </w:tblCellMar>
        </w:tblPrEx>
        <w:trPr>
          <w:trHeight w:val="899" w:hRule="atLeast"/>
        </w:trPr>
        <w:tc>
          <w:tcPr>
            <w:tcW w:w="7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B1A54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356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1D595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遴选条件</w:t>
            </w:r>
          </w:p>
        </w:tc>
        <w:tc>
          <w:tcPr>
            <w:tcW w:w="12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88D28">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符合条件打√，否则打×</w:t>
            </w:r>
          </w:p>
        </w:tc>
        <w:tc>
          <w:tcPr>
            <w:tcW w:w="3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4C26B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证明材料</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（复印件按顺序装订，原件备查）</w:t>
            </w:r>
          </w:p>
        </w:tc>
      </w:tr>
      <w:tr w14:paraId="2B804E28">
        <w:tblPrEx>
          <w:tblCellMar>
            <w:top w:w="0" w:type="dxa"/>
            <w:left w:w="108" w:type="dxa"/>
            <w:bottom w:w="0" w:type="dxa"/>
            <w:right w:w="108" w:type="dxa"/>
          </w:tblCellMar>
        </w:tblPrEx>
        <w:trPr>
          <w:trHeight w:val="40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14:paraId="36A6364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14:paraId="217E143F">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符合《中华人民共和国政府采购法》第二十二条的规定要求</w:t>
            </w:r>
          </w:p>
        </w:tc>
        <w:tc>
          <w:tcPr>
            <w:tcW w:w="2354" w:type="dxa"/>
            <w:vMerge w:val="restart"/>
            <w:tcBorders>
              <w:top w:val="single" w:color="000000" w:sz="4" w:space="0"/>
              <w:left w:val="single" w:color="000000" w:sz="4" w:space="0"/>
              <w:bottom w:val="single" w:color="000000" w:sz="4" w:space="0"/>
              <w:right w:val="single" w:color="000000" w:sz="4" w:space="0"/>
            </w:tcBorders>
            <w:vAlign w:val="center"/>
          </w:tcPr>
          <w:p w14:paraId="7CDB7A6B">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具有独立承担民事责任的能力</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14:paraId="0AF44A4B">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58D2D69E">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1）企业法人证书</w:t>
            </w:r>
          </w:p>
        </w:tc>
      </w:tr>
      <w:tr w14:paraId="6EF1AD95">
        <w:tblPrEx>
          <w:tblCellMar>
            <w:top w:w="0" w:type="dxa"/>
            <w:left w:w="108" w:type="dxa"/>
            <w:bottom w:w="0" w:type="dxa"/>
            <w:right w:w="108" w:type="dxa"/>
          </w:tblCellMar>
        </w:tblPrEx>
        <w:trPr>
          <w:trHeight w:val="54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74431770">
            <w:pPr>
              <w:jc w:val="center"/>
              <w:rPr>
                <w:rFonts w:hint="eastAsia" w:ascii="宋体" w:hAnsi="宋体" w:eastAsia="宋体" w:cs="宋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4CE72BC2">
            <w:pPr>
              <w:rPr>
                <w:rFonts w:hint="eastAsia" w:ascii="宋体" w:hAnsi="宋体" w:eastAsia="宋体" w:cs="宋体"/>
                <w:color w:val="000000"/>
                <w:sz w:val="22"/>
                <w:szCs w:val="22"/>
              </w:rPr>
            </w:pPr>
          </w:p>
        </w:tc>
        <w:tc>
          <w:tcPr>
            <w:tcW w:w="2354" w:type="dxa"/>
            <w:vMerge w:val="continue"/>
            <w:tcBorders>
              <w:top w:val="single" w:color="000000" w:sz="4" w:space="0"/>
              <w:left w:val="single" w:color="000000" w:sz="4" w:space="0"/>
              <w:bottom w:val="single" w:color="000000" w:sz="4" w:space="0"/>
              <w:right w:val="single" w:color="000000" w:sz="4" w:space="0"/>
            </w:tcBorders>
            <w:vAlign w:val="center"/>
          </w:tcPr>
          <w:p w14:paraId="5B8685EB">
            <w:pPr>
              <w:rPr>
                <w:rFonts w:hint="eastAsia" w:ascii="宋体" w:hAnsi="宋体" w:eastAsia="宋体" w:cs="宋体"/>
                <w:color w:val="000000"/>
                <w:sz w:val="22"/>
                <w:szCs w:val="22"/>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52CC7D69">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09F3F459">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2）“信用中国”企业信用服务查询结果截图</w:t>
            </w:r>
          </w:p>
        </w:tc>
      </w:tr>
      <w:tr w14:paraId="3492C85E">
        <w:tblPrEx>
          <w:tblCellMar>
            <w:top w:w="0" w:type="dxa"/>
            <w:left w:w="108" w:type="dxa"/>
            <w:bottom w:w="0" w:type="dxa"/>
            <w:right w:w="108" w:type="dxa"/>
          </w:tblCellMar>
        </w:tblPrEx>
        <w:trPr>
          <w:trHeight w:val="50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489D1042">
            <w:pPr>
              <w:jc w:val="center"/>
              <w:rPr>
                <w:rFonts w:hint="eastAsia" w:ascii="宋体" w:hAnsi="宋体" w:eastAsia="宋体" w:cs="宋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4C8599CE">
            <w:pPr>
              <w:rPr>
                <w:rFonts w:hint="eastAsia" w:ascii="宋体" w:hAnsi="宋体" w:eastAsia="宋体" w:cs="宋体"/>
                <w:color w:val="000000"/>
                <w:sz w:val="22"/>
                <w:szCs w:val="22"/>
              </w:rPr>
            </w:pPr>
          </w:p>
        </w:tc>
        <w:tc>
          <w:tcPr>
            <w:tcW w:w="2354" w:type="dxa"/>
            <w:vMerge w:val="continue"/>
            <w:tcBorders>
              <w:top w:val="single" w:color="000000" w:sz="4" w:space="0"/>
              <w:left w:val="single" w:color="000000" w:sz="4" w:space="0"/>
              <w:bottom w:val="single" w:color="000000" w:sz="4" w:space="0"/>
              <w:right w:val="single" w:color="000000" w:sz="4" w:space="0"/>
            </w:tcBorders>
            <w:vAlign w:val="center"/>
          </w:tcPr>
          <w:p w14:paraId="3C6A47E8">
            <w:pPr>
              <w:rPr>
                <w:rFonts w:hint="eastAsia" w:ascii="宋体" w:hAnsi="宋体" w:eastAsia="宋体" w:cs="宋体"/>
                <w:color w:val="000000"/>
                <w:sz w:val="22"/>
                <w:szCs w:val="22"/>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5455617A">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6A89691F">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3）《营业执照》</w:t>
            </w:r>
          </w:p>
        </w:tc>
      </w:tr>
      <w:tr w14:paraId="71F07C76">
        <w:tblPrEx>
          <w:tblCellMar>
            <w:top w:w="0" w:type="dxa"/>
            <w:left w:w="108" w:type="dxa"/>
            <w:bottom w:w="0" w:type="dxa"/>
            <w:right w:w="108" w:type="dxa"/>
          </w:tblCellMar>
        </w:tblPrEx>
        <w:trPr>
          <w:trHeight w:val="18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7E1D8C85">
            <w:pPr>
              <w:jc w:val="center"/>
              <w:rPr>
                <w:rFonts w:hint="eastAsia" w:ascii="宋体" w:hAnsi="宋体" w:eastAsia="宋体" w:cs="宋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4EA4CA5E">
            <w:pPr>
              <w:rPr>
                <w:rFonts w:hint="eastAsia" w:ascii="宋体" w:hAnsi="宋体" w:eastAsia="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14:paraId="22F46253">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具有良好的商业信誉和健全的财务会计制度</w:t>
            </w:r>
          </w:p>
        </w:tc>
        <w:tc>
          <w:tcPr>
            <w:tcW w:w="1273" w:type="dxa"/>
            <w:tcBorders>
              <w:top w:val="single" w:color="000000" w:sz="4" w:space="0"/>
              <w:left w:val="single" w:color="000000" w:sz="4" w:space="0"/>
              <w:bottom w:val="single" w:color="000000" w:sz="4" w:space="0"/>
              <w:right w:val="single" w:color="000000" w:sz="4" w:space="0"/>
            </w:tcBorders>
            <w:vAlign w:val="center"/>
          </w:tcPr>
          <w:p w14:paraId="146CCC64">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2CE9E1AF">
            <w:pPr>
              <w:widowControl/>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以下平台的查询记录截图： </w:t>
            </w:r>
          </w:p>
          <w:p w14:paraId="2383C9BF">
            <w:pPr>
              <w:widowControl/>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 xml:space="preserve">）中国裁判文书网 </w:t>
            </w:r>
          </w:p>
          <w:p w14:paraId="11DF6FB1">
            <w:pPr>
              <w:widowControl/>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（2）“信用中国”网站 </w:t>
            </w:r>
          </w:p>
          <w:p w14:paraId="43CCA1D5">
            <w:pPr>
              <w:widowControl/>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（3）中国政府采购网的“政府采购严重违法失信行为记录名单” </w:t>
            </w:r>
          </w:p>
          <w:p w14:paraId="1C693BA0">
            <w:pPr>
              <w:widowControl/>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（4）中国市场监管行政处罚文书网 </w:t>
            </w:r>
          </w:p>
          <w:p w14:paraId="0C213B66">
            <w:pPr>
              <w:widowControl/>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（5）国家企业信用信息公示系统</w:t>
            </w:r>
          </w:p>
        </w:tc>
      </w:tr>
      <w:tr w14:paraId="09A5AB70">
        <w:tblPrEx>
          <w:tblCellMar>
            <w:top w:w="0" w:type="dxa"/>
            <w:left w:w="108" w:type="dxa"/>
            <w:bottom w:w="0" w:type="dxa"/>
            <w:right w:w="108" w:type="dxa"/>
          </w:tblCellMar>
        </w:tblPrEx>
        <w:trPr>
          <w:trHeight w:val="66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31E3B4DA">
            <w:pPr>
              <w:jc w:val="center"/>
              <w:rPr>
                <w:rFonts w:hint="eastAsia" w:ascii="宋体" w:hAnsi="宋体" w:eastAsia="宋体" w:cs="宋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079DDDF3">
            <w:pPr>
              <w:rPr>
                <w:rFonts w:hint="eastAsia" w:ascii="宋体" w:hAnsi="宋体" w:eastAsia="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14:paraId="4E586315">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有依法缴纳税收和社会保障资金的良好记录</w:t>
            </w:r>
          </w:p>
        </w:tc>
        <w:tc>
          <w:tcPr>
            <w:tcW w:w="1273" w:type="dxa"/>
            <w:tcBorders>
              <w:top w:val="single" w:color="000000" w:sz="4" w:space="0"/>
              <w:left w:val="single" w:color="000000" w:sz="4" w:space="0"/>
              <w:bottom w:val="single" w:color="000000" w:sz="4" w:space="0"/>
              <w:right w:val="single" w:color="000000" w:sz="4" w:space="0"/>
            </w:tcBorders>
            <w:vAlign w:val="center"/>
          </w:tcPr>
          <w:p w14:paraId="2FDDF220">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709E72C4">
            <w:pPr>
              <w:widowControl/>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出具上年度纳税信用评价信息（复印件加盖公章），以及近6</w:t>
            </w:r>
            <w:r>
              <w:rPr>
                <w:rFonts w:ascii="宋体" w:hAnsi="宋体" w:eastAsia="宋体" w:cs="宋体"/>
                <w:color w:val="000000"/>
                <w:kern w:val="0"/>
                <w:sz w:val="22"/>
                <w:szCs w:val="22"/>
                <w:lang w:bidi="ar"/>
              </w:rPr>
              <w:t xml:space="preserve">个月内连续3个月缴纳社会保障资金的记录（复印件加盖公章） </w:t>
            </w:r>
          </w:p>
        </w:tc>
      </w:tr>
      <w:tr w14:paraId="4BAA389A">
        <w:tblPrEx>
          <w:tblCellMar>
            <w:top w:w="0" w:type="dxa"/>
            <w:left w:w="108" w:type="dxa"/>
            <w:bottom w:w="0" w:type="dxa"/>
            <w:right w:w="108" w:type="dxa"/>
          </w:tblCellMar>
        </w:tblPrEx>
        <w:trPr>
          <w:trHeight w:val="81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33AEA042">
            <w:pPr>
              <w:jc w:val="center"/>
              <w:rPr>
                <w:rFonts w:hint="eastAsia" w:ascii="宋体" w:hAnsi="宋体" w:eastAsia="宋体" w:cs="宋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4D46E323">
            <w:pPr>
              <w:rPr>
                <w:rFonts w:hint="eastAsia" w:ascii="宋体" w:hAnsi="宋体" w:eastAsia="宋体" w:cs="宋体"/>
                <w:color w:val="000000"/>
                <w:sz w:val="22"/>
                <w:szCs w:val="22"/>
              </w:rPr>
            </w:pPr>
          </w:p>
        </w:tc>
        <w:tc>
          <w:tcPr>
            <w:tcW w:w="2354" w:type="dxa"/>
            <w:vMerge w:val="restart"/>
            <w:tcBorders>
              <w:top w:val="single" w:color="000000" w:sz="4" w:space="0"/>
              <w:left w:val="single" w:color="000000" w:sz="4" w:space="0"/>
              <w:bottom w:val="single" w:color="000000" w:sz="4" w:space="0"/>
              <w:right w:val="single" w:color="000000" w:sz="4" w:space="0"/>
            </w:tcBorders>
            <w:vAlign w:val="center"/>
          </w:tcPr>
          <w:p w14:paraId="3384836B">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参加政府采购活动前三年内，在经营活动中没有重大违法记录</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14:paraId="7DB26135">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3F481714">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1）国家企业信用信息公示系统、当地政府部门或相关监管机构的官方网站等查询结果</w:t>
            </w:r>
          </w:p>
        </w:tc>
      </w:tr>
      <w:tr w14:paraId="48AC1826">
        <w:tblPrEx>
          <w:tblCellMar>
            <w:top w:w="0" w:type="dxa"/>
            <w:left w:w="108" w:type="dxa"/>
            <w:bottom w:w="0" w:type="dxa"/>
            <w:right w:w="108" w:type="dxa"/>
          </w:tblCellMar>
        </w:tblPrEx>
        <w:trPr>
          <w:trHeight w:val="54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5C4A39B8">
            <w:pPr>
              <w:jc w:val="center"/>
              <w:rPr>
                <w:rFonts w:hint="eastAsia" w:ascii="宋体" w:hAnsi="宋体" w:eastAsia="宋体" w:cs="宋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26953684">
            <w:pPr>
              <w:rPr>
                <w:rFonts w:hint="eastAsia" w:ascii="宋体" w:hAnsi="宋体" w:eastAsia="宋体" w:cs="宋体"/>
                <w:color w:val="000000"/>
                <w:sz w:val="22"/>
                <w:szCs w:val="22"/>
              </w:rPr>
            </w:pPr>
          </w:p>
        </w:tc>
        <w:tc>
          <w:tcPr>
            <w:tcW w:w="2354" w:type="dxa"/>
            <w:vMerge w:val="continue"/>
            <w:tcBorders>
              <w:top w:val="single" w:color="000000" w:sz="4" w:space="0"/>
              <w:left w:val="single" w:color="000000" w:sz="4" w:space="0"/>
              <w:bottom w:val="single" w:color="000000" w:sz="4" w:space="0"/>
              <w:right w:val="single" w:color="000000" w:sz="4" w:space="0"/>
            </w:tcBorders>
            <w:vAlign w:val="center"/>
          </w:tcPr>
          <w:p w14:paraId="4559244B">
            <w:pPr>
              <w:rPr>
                <w:rFonts w:hint="eastAsia" w:ascii="宋体" w:hAnsi="宋体" w:eastAsia="宋体" w:cs="宋体"/>
                <w:color w:val="000000"/>
                <w:sz w:val="22"/>
                <w:szCs w:val="22"/>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07D22FE2">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2583B464">
            <w:pPr>
              <w:widowControl/>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上一合同周期内合作的配送企业未发生不良</w:t>
            </w:r>
            <w:r>
              <w:rPr>
                <w:rFonts w:ascii="宋体" w:hAnsi="宋体" w:eastAsia="宋体" w:cs="宋体"/>
                <w:color w:val="000000"/>
                <w:kern w:val="0"/>
                <w:sz w:val="22"/>
                <w:szCs w:val="22"/>
                <w:lang w:bidi="ar"/>
              </w:rPr>
              <w:t>配送事件（以本医院记录为参考，企业不必提供此项）</w:t>
            </w:r>
          </w:p>
        </w:tc>
      </w:tr>
      <w:tr w14:paraId="2E64BB5E">
        <w:tblPrEx>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vAlign w:val="center"/>
          </w:tcPr>
          <w:p w14:paraId="0D27500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3569" w:type="dxa"/>
            <w:gridSpan w:val="2"/>
            <w:tcBorders>
              <w:top w:val="single" w:color="000000" w:sz="4" w:space="0"/>
              <w:left w:val="single" w:color="000000" w:sz="4" w:space="0"/>
              <w:bottom w:val="single" w:color="000000" w:sz="4" w:space="0"/>
              <w:right w:val="single" w:color="000000" w:sz="4" w:space="0"/>
            </w:tcBorders>
            <w:vAlign w:val="center"/>
          </w:tcPr>
          <w:p w14:paraId="38352D46">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医用耗材、试剂配送企业必须具有广西药品和医用耗材招采管理系统的配送企业资质。一次性使用无菌物品、消毒药械应提供符合相关要求的证明材料。</w:t>
            </w:r>
          </w:p>
        </w:tc>
        <w:tc>
          <w:tcPr>
            <w:tcW w:w="1273" w:type="dxa"/>
            <w:tcBorders>
              <w:top w:val="single" w:color="000000" w:sz="4" w:space="0"/>
              <w:left w:val="single" w:color="000000" w:sz="4" w:space="0"/>
              <w:bottom w:val="single" w:color="000000" w:sz="4" w:space="0"/>
              <w:right w:val="single" w:color="000000" w:sz="4" w:space="0"/>
            </w:tcBorders>
            <w:vAlign w:val="center"/>
          </w:tcPr>
          <w:p w14:paraId="6B16BA62">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61F92747">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附佐证材料</w:t>
            </w:r>
          </w:p>
        </w:tc>
      </w:tr>
      <w:tr w14:paraId="305C6198">
        <w:tblPrEx>
          <w:tblCellMar>
            <w:top w:w="0" w:type="dxa"/>
            <w:left w:w="108" w:type="dxa"/>
            <w:bottom w:w="0" w:type="dxa"/>
            <w:right w:w="108" w:type="dxa"/>
          </w:tblCellMar>
        </w:tblPrEx>
        <w:trPr>
          <w:trHeight w:val="1120" w:hRule="atLeast"/>
        </w:trPr>
        <w:tc>
          <w:tcPr>
            <w:tcW w:w="707" w:type="dxa"/>
            <w:tcBorders>
              <w:top w:val="single" w:color="000000" w:sz="4" w:space="0"/>
              <w:left w:val="single" w:color="000000" w:sz="4" w:space="0"/>
              <w:bottom w:val="single" w:color="000000" w:sz="4" w:space="0"/>
              <w:right w:val="single" w:color="000000" w:sz="4" w:space="0"/>
            </w:tcBorders>
            <w:vAlign w:val="center"/>
          </w:tcPr>
          <w:p w14:paraId="6974C03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3569" w:type="dxa"/>
            <w:gridSpan w:val="2"/>
            <w:tcBorders>
              <w:top w:val="single" w:color="000000" w:sz="4" w:space="0"/>
              <w:left w:val="single" w:color="000000" w:sz="4" w:space="0"/>
              <w:bottom w:val="single" w:color="000000" w:sz="4" w:space="0"/>
              <w:right w:val="single" w:color="000000" w:sz="4" w:space="0"/>
            </w:tcBorders>
            <w:vAlign w:val="center"/>
          </w:tcPr>
          <w:p w14:paraId="3EFDF6BC">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配送企业负责人为同一人或者存在直接控股、管理关系的不同配送企业，不得同时参加遴选活动。</w:t>
            </w:r>
          </w:p>
        </w:tc>
        <w:tc>
          <w:tcPr>
            <w:tcW w:w="1273" w:type="dxa"/>
            <w:tcBorders>
              <w:top w:val="single" w:color="000000" w:sz="4" w:space="0"/>
              <w:left w:val="single" w:color="000000" w:sz="4" w:space="0"/>
              <w:bottom w:val="single" w:color="000000" w:sz="4" w:space="0"/>
              <w:right w:val="single" w:color="000000" w:sz="4" w:space="0"/>
            </w:tcBorders>
            <w:vAlign w:val="center"/>
          </w:tcPr>
          <w:p w14:paraId="2FEF6975">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0EAD7B35">
            <w:pPr>
              <w:widowControl/>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附</w:t>
            </w:r>
            <w:r>
              <w:rPr>
                <w:rFonts w:hint="eastAsia" w:ascii="宋体" w:hAnsi="宋体" w:eastAsia="宋体" w:cs="宋体"/>
                <w:color w:val="000000"/>
                <w:kern w:val="0"/>
                <w:sz w:val="22"/>
                <w:szCs w:val="22"/>
                <w:lang w:eastAsia="zh-CN" w:bidi="ar"/>
              </w:rPr>
              <w:t>相关</w:t>
            </w:r>
            <w:r>
              <w:rPr>
                <w:rFonts w:hint="eastAsia" w:ascii="宋体" w:hAnsi="宋体" w:eastAsia="宋体" w:cs="宋体"/>
                <w:color w:val="000000"/>
                <w:kern w:val="0"/>
                <w:sz w:val="22"/>
                <w:szCs w:val="22"/>
                <w:lang w:bidi="ar"/>
              </w:rPr>
              <w:t>佐证材料</w:t>
            </w:r>
          </w:p>
        </w:tc>
      </w:tr>
      <w:tr w14:paraId="5F050215">
        <w:tblPrEx>
          <w:tblCellMar>
            <w:top w:w="0" w:type="dxa"/>
            <w:left w:w="108" w:type="dxa"/>
            <w:bottom w:w="0" w:type="dxa"/>
            <w:right w:w="108" w:type="dxa"/>
          </w:tblCellMar>
        </w:tblPrEx>
        <w:trPr>
          <w:trHeight w:val="876" w:hRule="atLeast"/>
        </w:trPr>
        <w:tc>
          <w:tcPr>
            <w:tcW w:w="707" w:type="dxa"/>
            <w:tcBorders>
              <w:top w:val="single" w:color="000000" w:sz="4" w:space="0"/>
              <w:left w:val="single" w:color="000000" w:sz="4" w:space="0"/>
              <w:bottom w:val="single" w:color="000000" w:sz="4" w:space="0"/>
              <w:right w:val="single" w:color="000000" w:sz="4" w:space="0"/>
            </w:tcBorders>
            <w:vAlign w:val="center"/>
          </w:tcPr>
          <w:p w14:paraId="6318C6A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215" w:type="dxa"/>
            <w:tcBorders>
              <w:top w:val="single" w:color="000000" w:sz="4" w:space="0"/>
              <w:left w:val="single" w:color="000000" w:sz="4" w:space="0"/>
              <w:bottom w:val="single" w:color="000000" w:sz="4" w:space="0"/>
              <w:right w:val="single" w:color="000000" w:sz="4" w:space="0"/>
            </w:tcBorders>
            <w:vAlign w:val="center"/>
          </w:tcPr>
          <w:p w14:paraId="488ADF7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配送企业服务承诺</w:t>
            </w:r>
          </w:p>
        </w:tc>
        <w:tc>
          <w:tcPr>
            <w:tcW w:w="2354" w:type="dxa"/>
            <w:tcBorders>
              <w:top w:val="single" w:color="000000" w:sz="4" w:space="0"/>
              <w:left w:val="single" w:color="000000" w:sz="4" w:space="0"/>
              <w:right w:val="single" w:color="000000" w:sz="4" w:space="0"/>
            </w:tcBorders>
            <w:vAlign w:val="center"/>
          </w:tcPr>
          <w:p w14:paraId="12ABEBC4">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内容应包含质量、配送时效、售后服务、其他自主承诺等</w:t>
            </w:r>
          </w:p>
        </w:tc>
        <w:tc>
          <w:tcPr>
            <w:tcW w:w="1273" w:type="dxa"/>
            <w:tcBorders>
              <w:top w:val="single" w:color="000000" w:sz="4" w:space="0"/>
              <w:left w:val="single" w:color="000000" w:sz="4" w:space="0"/>
              <w:bottom w:val="single" w:color="000000" w:sz="4" w:space="0"/>
              <w:right w:val="single" w:color="000000" w:sz="4" w:space="0"/>
            </w:tcBorders>
            <w:vAlign w:val="center"/>
          </w:tcPr>
          <w:p w14:paraId="68808AA1">
            <w:pPr>
              <w:rPr>
                <w:rFonts w:hint="eastAsia" w:ascii="宋体" w:hAnsi="宋体" w:eastAsia="宋体" w:cs="宋体"/>
                <w:color w:val="000000"/>
                <w:sz w:val="22"/>
                <w:szCs w:val="22"/>
              </w:rPr>
            </w:pPr>
          </w:p>
        </w:tc>
        <w:tc>
          <w:tcPr>
            <w:tcW w:w="3609" w:type="dxa"/>
            <w:tcBorders>
              <w:top w:val="single" w:color="000000" w:sz="4" w:space="0"/>
              <w:left w:val="single" w:color="000000" w:sz="4" w:space="0"/>
              <w:bottom w:val="single" w:color="000000" w:sz="4" w:space="0"/>
              <w:right w:val="single" w:color="000000" w:sz="4" w:space="0"/>
            </w:tcBorders>
            <w:vAlign w:val="center"/>
          </w:tcPr>
          <w:p w14:paraId="265326D2">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提供详细服务承诺，加盖企业公章</w:t>
            </w:r>
          </w:p>
        </w:tc>
      </w:tr>
      <w:tr w14:paraId="0F0A02F0">
        <w:tblPrEx>
          <w:tblCellMar>
            <w:top w:w="0" w:type="dxa"/>
            <w:left w:w="108" w:type="dxa"/>
            <w:bottom w:w="0" w:type="dxa"/>
            <w:right w:w="108" w:type="dxa"/>
          </w:tblCellMar>
        </w:tblPrEx>
        <w:trPr>
          <w:trHeight w:val="785" w:hRule="atLeast"/>
        </w:trPr>
        <w:tc>
          <w:tcPr>
            <w:tcW w:w="707" w:type="dxa"/>
            <w:tcBorders>
              <w:top w:val="single" w:color="000000" w:sz="4" w:space="0"/>
              <w:left w:val="single" w:color="000000" w:sz="4" w:space="0"/>
              <w:bottom w:val="single" w:color="000000" w:sz="4" w:space="0"/>
              <w:right w:val="single" w:color="000000" w:sz="4" w:space="0"/>
            </w:tcBorders>
            <w:vAlign w:val="center"/>
          </w:tcPr>
          <w:p w14:paraId="5E2DB7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医疗机构复核结果</w:t>
            </w:r>
          </w:p>
        </w:tc>
        <w:tc>
          <w:tcPr>
            <w:tcW w:w="8451" w:type="dxa"/>
            <w:gridSpan w:val="4"/>
            <w:tcBorders>
              <w:top w:val="single" w:color="000000" w:sz="4" w:space="0"/>
              <w:left w:val="single" w:color="000000" w:sz="4" w:space="0"/>
              <w:bottom w:val="single" w:color="000000" w:sz="4" w:space="0"/>
              <w:right w:val="single" w:color="000000" w:sz="4" w:space="0"/>
            </w:tcBorders>
            <w:vAlign w:val="center"/>
          </w:tcPr>
          <w:p w14:paraId="1AE645A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该配送企业是否能参与遴选： 是□     否□</w:t>
            </w:r>
          </w:p>
        </w:tc>
      </w:tr>
    </w:tbl>
    <w:p w14:paraId="49D4AFC3">
      <w:pPr>
        <w:keepNext w:val="0"/>
        <w:keepLines w:val="0"/>
        <w:pageBreakBefore w:val="0"/>
        <w:widowControl w:val="0"/>
        <w:kinsoku/>
        <w:wordWrap/>
        <w:overflowPunct/>
        <w:topLinePunct w:val="0"/>
        <w:autoSpaceDE/>
        <w:autoSpaceDN/>
        <w:bidi w:val="0"/>
        <w:adjustRightInd/>
        <w:snapToGrid/>
        <w:spacing w:line="240" w:lineRule="atLeast"/>
        <w:jc w:val="distribute"/>
        <w:textAlignment w:val="auto"/>
        <w:rPr>
          <w:rFonts w:hint="eastAsia"/>
        </w:rPr>
      </w:pPr>
    </w:p>
    <w:sectPr>
      <w:footerReference r:id="rId3" w:type="default"/>
      <w:pgSz w:w="11906" w:h="16838"/>
      <w:pgMar w:top="760" w:right="1800" w:bottom="68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2EBF">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962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9625" cy="230505"/>
                      </a:xfrm>
                      <a:prstGeom prst="rect">
                        <a:avLst/>
                      </a:prstGeom>
                      <a:noFill/>
                      <a:ln w="6350">
                        <a:noFill/>
                      </a:ln>
                    </wps:spPr>
                    <wps:txbx>
                      <w:txbxContent>
                        <w:p w14:paraId="591267E5">
                          <w:pPr>
                            <w:pStyle w:val="4"/>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0pt;height:18.15pt;width:63.75pt;mso-position-horizontal:outside;mso-position-horizontal-relative:margin;z-index:251659264;mso-width-relative:page;mso-height-relative:page;" filled="f" stroked="f" coordsize="21600,21600" o:gfxdata="UEsDBAoAAAAAAIdO4kAAAAAAAAAAAAAAAAAEAAAAZHJzL1BLAwQUAAAACACHTuJAH2Q2OdQAAAAE&#10;AQAADwAAAGRycy9kb3ducmV2LnhtbE2PMU/DMBCFd6T+B+uQ2Fq7rSgoxOlQQQeYmiLEeI0vcSA+&#10;R7GbFn49LgssJz29u/e+y9dn14mRhtB61jCfKRDElTctNxpe90/TexAhIhvsPJOGLwqwLiZXOWbG&#10;n3hHYxkbkUI4ZKjBxthnUobKksMw8z1x8mo/OIxJDo00A55SuOvkQqmVdNhyarDY08ZS9VkeXcJ4&#10;e1Fu+13bd/eMdSjtftw+fmh9cz1XDyAinePfMlzw0w0Uiengj2yC6DSkR+LvvHiLu1sQBw3L1RJk&#10;kcv/8MUPUEsDBBQAAAAIAIdO4kA7r2DhzgEAAJQDAAAOAAAAZHJzL2Uyb0RvYy54bWytU82O0zAQ&#10;viPxDpbvNGlXrZao6QpULUJCgLTwAK7jNJb8pxm3SV8A3oATF+48V5+DsZN20XLZAxdnPDP+5vs+&#10;O+u7wRp2VIDau5rPZyVnyknfaLev+dcv969uOcMoXCOMd6rmJ4X8bvPyxboPlVr4zptGASMQh1Uf&#10;at7FGKqiQNkpK3Dmg3JUbD1YEWkL+6IB0RO6NcWiLFdF76EJ4KVCpOx2LPIJEZ4D6NtWS7X18mCV&#10;iyMqKCMiScJOB+SbzLZtlYyf2hZVZKbmpDTmlYZQvEtrsVmLag8idFpOFMRzKDzRZIV2NPQKtRVR&#10;sAPof6CsluDRt3EmvS1GIdkRUjEvn3jz0ImgshayGsPVdPx/sPLj8TMw3dBL4MwJSxd+/vH9/PP3&#10;+dc3Nk/29AEr6noI1BeHt35IrVMeKZlUDy3Y9CU9jOpk7ulqrhoik5S8LV+vFkvOJJUWN+WyXCaU&#10;4vFwAIzvlLcsBTUHurtsqTh+wDi2XlrSLOfvtTGUF5VxrK/56mZZ5gPXCoEbRzOShJFqiuKwGyb+&#10;O9+cSJZ578jS9DwuAVyC3SU4BND7jnjN8wwMbw6RGGRiCXWEmobRZWVp08NKr+Hvfe56/Jk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fZDY51AAAAAQBAAAPAAAAAAAAAAEAIAAAACIAAABkcnMv&#10;ZG93bnJldi54bWxQSwECFAAUAAAACACHTuJAO69g4c4BAACUAwAADgAAAAAAAAABACAAAAAjAQAA&#10;ZHJzL2Uyb0RvYy54bWxQSwUGAAAAAAYABgBZAQAAYwUAAAAA&#10;">
              <v:fill on="f" focussize="0,0"/>
              <v:stroke on="f" weight="0.5pt"/>
              <v:imagedata o:title=""/>
              <o:lock v:ext="edit" aspectratio="f"/>
              <v:textbox inset="0mm,0mm,0mm,0mm" style="mso-fit-shape-to-text:t;">
                <w:txbxContent>
                  <w:p w14:paraId="591267E5">
                    <w:pPr>
                      <w:pStyle w:val="4"/>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DIxYTBkM2EwYTc1MGY1Y2QyNjc2NmVmNjhkOGQifQ=="/>
  </w:docVars>
  <w:rsids>
    <w:rsidRoot w:val="4A663CD5"/>
    <w:rsid w:val="0008396B"/>
    <w:rsid w:val="00547DBA"/>
    <w:rsid w:val="007217CD"/>
    <w:rsid w:val="00AB1A45"/>
    <w:rsid w:val="00D74763"/>
    <w:rsid w:val="07243A48"/>
    <w:rsid w:val="094050E3"/>
    <w:rsid w:val="11224F70"/>
    <w:rsid w:val="1C085913"/>
    <w:rsid w:val="21833075"/>
    <w:rsid w:val="238E765D"/>
    <w:rsid w:val="28905F58"/>
    <w:rsid w:val="2BD674DF"/>
    <w:rsid w:val="2FA80417"/>
    <w:rsid w:val="35DD46B2"/>
    <w:rsid w:val="391249E9"/>
    <w:rsid w:val="3BD666B6"/>
    <w:rsid w:val="3CB70CEF"/>
    <w:rsid w:val="4180412D"/>
    <w:rsid w:val="45F91309"/>
    <w:rsid w:val="48A35122"/>
    <w:rsid w:val="4A663CD5"/>
    <w:rsid w:val="4B054A36"/>
    <w:rsid w:val="4E1827D2"/>
    <w:rsid w:val="4F0257BF"/>
    <w:rsid w:val="535053DF"/>
    <w:rsid w:val="56113344"/>
    <w:rsid w:val="5AC37699"/>
    <w:rsid w:val="61061B60"/>
    <w:rsid w:val="64B34F91"/>
    <w:rsid w:val="64E26185"/>
    <w:rsid w:val="701D1754"/>
    <w:rsid w:val="744C5512"/>
    <w:rsid w:val="7C8A4E29"/>
    <w:rsid w:val="7CE87BB0"/>
    <w:rsid w:val="7D14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unhideWhenUsed/>
    <w:qFormat/>
    <w:uiPriority w:val="0"/>
    <w:pPr>
      <w:kinsoku w:val="0"/>
      <w:autoSpaceDE w:val="0"/>
      <w:autoSpaceDN w:val="0"/>
      <w:adjustRightInd w:val="0"/>
      <w:snapToGrid w:val="0"/>
      <w:ind w:firstLine="420" w:firstLineChars="200"/>
      <w:textAlignment w:val="baseline"/>
    </w:pPr>
    <w:rPr>
      <w:rFonts w:ascii="Arial" w:hAnsi="Arial" w:cs="Arial" w:eastAsiaTheme="minorEastAsia"/>
      <w:snapToGrid w:val="0"/>
      <w:color w:val="000000"/>
      <w:sz w:val="21"/>
      <w:szCs w:val="21"/>
      <w:lang w:val="en-US" w:eastAsia="zh-CN" w:bidi="ar-SA"/>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631</Words>
  <Characters>631</Characters>
  <Lines>249</Lines>
  <Paragraphs>177</Paragraphs>
  <TotalTime>2</TotalTime>
  <ScaleCrop>false</ScaleCrop>
  <LinksUpToDate>false</LinksUpToDate>
  <CharactersWithSpaces>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2025-08-22T02:47:00Z</dcterms:created>
  <dc:creator>铧月</dc:creator>
  <cp:lastModifiedBy>雨落是江湖</cp:lastModifiedBy>
  <cp:lastPrinted>2025-10-22T01:40:00Z</cp:lastPrinted>
  <dcterms:modified xsi:type="dcterms:W3CDTF">2026-04-09T07:21:08Z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D1CDC7988F604EFD9A93CC58082E2469_13</vt:lpwstr>
  </property>
  <property fmtid="{D5CDD505-2E9C-101B-9397-08002B2CF9AE}" pid="4" name="KSOTemplateDocerSaveRecord">
    <vt:lpwstr>eyJoZGlkIjoiMWE4ZDczMjE0Y2E1NzBlM2QyZGNkMGU2NDZmOWZiZWIiLCJ1c2VySWQiOiI1MDEyMDY1MDQifQ==</vt:lpwstr>
  </property>
</Properties>
</file>