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778D5">
      <w:pPr>
        <w:pStyle w:val="11"/>
        <w:ind w:left="0" w:leftChars="0" w:firstLine="0" w:firstLineChars="0"/>
        <w:jc w:val="left"/>
        <w:rPr>
          <w:rFonts w:hint="eastAsia" w:ascii="仿宋_GB2312" w:hAnsi="新宋体" w:eastAsia="仿宋_GB2312" w:cs="新宋体"/>
          <w:b/>
          <w:bCs/>
          <w:color w:val="000000"/>
          <w:kern w:val="2"/>
          <w:sz w:val="28"/>
          <w:szCs w:val="28"/>
          <w:lang w:val="en-US" w:eastAsia="zh-CN" w:bidi="ar-SA"/>
        </w:rPr>
      </w:pPr>
      <w:bookmarkStart w:id="0" w:name="_GoBack"/>
      <w:bookmarkEnd w:id="0"/>
      <w:r>
        <w:rPr>
          <w:rFonts w:hint="eastAsia" w:ascii="仿宋_GB2312" w:hAnsi="新宋体" w:eastAsia="仿宋_GB2312" w:cs="新宋体"/>
          <w:b/>
          <w:bCs/>
          <w:color w:val="000000"/>
          <w:kern w:val="2"/>
          <w:sz w:val="28"/>
          <w:szCs w:val="28"/>
          <w:lang w:val="en-US" w:eastAsia="zh-CN" w:bidi="ar-SA"/>
        </w:rPr>
        <w:t>附件1</w:t>
      </w:r>
    </w:p>
    <w:p w14:paraId="234A20C8">
      <w:pPr>
        <w:keepNext w:val="0"/>
        <w:keepLines w:val="0"/>
        <w:widowControl/>
        <w:suppressLineNumbers w:val="0"/>
        <w:jc w:val="center"/>
        <w:textAlignment w:val="center"/>
        <w:rPr>
          <w:rFonts w:hint="eastAsia" w:ascii="黑体" w:hAnsi="黑体" w:eastAsia="黑体" w:cs="黑体"/>
          <w:color w:val="000000"/>
          <w:kern w:val="2"/>
          <w:sz w:val="36"/>
          <w:szCs w:val="36"/>
          <w:lang w:val="en-US" w:eastAsia="zh-CN" w:bidi="ar-SA"/>
        </w:rPr>
      </w:pPr>
      <w:r>
        <w:rPr>
          <w:rFonts w:hint="eastAsia" w:ascii="黑体" w:hAnsi="黑体" w:eastAsia="黑体" w:cs="黑体"/>
          <w:color w:val="000000"/>
          <w:kern w:val="2"/>
          <w:sz w:val="36"/>
          <w:szCs w:val="36"/>
          <w:lang w:val="en-US" w:eastAsia="zh-CN" w:bidi="ar-SA"/>
        </w:rPr>
        <w:t>XX公司报名表</w:t>
      </w:r>
    </w:p>
    <w:tbl>
      <w:tblPr>
        <w:tblStyle w:val="5"/>
        <w:tblW w:w="9304"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2"/>
        <w:gridCol w:w="5012"/>
      </w:tblGrid>
      <w:tr w14:paraId="7423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5E7E65D">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公司名称</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407C7057">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XX公司</w:t>
            </w:r>
          </w:p>
        </w:tc>
      </w:tr>
      <w:tr w14:paraId="48F9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018169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联系人姓名</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67DCEA7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小王</w:t>
            </w:r>
          </w:p>
        </w:tc>
      </w:tr>
      <w:tr w14:paraId="2C05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1124C7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身份证号码</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499F3B5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5XXX</w:t>
            </w:r>
          </w:p>
        </w:tc>
      </w:tr>
      <w:tr w14:paraId="24E8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6DE3D6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联系电话（手机）</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25AD580">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183XXX</w:t>
            </w:r>
          </w:p>
        </w:tc>
      </w:tr>
      <w:tr w14:paraId="6B1F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6F6A4D7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联系电话（办公）</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5D06A1A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077X-XXX</w:t>
            </w:r>
          </w:p>
        </w:tc>
      </w:tr>
      <w:tr w14:paraId="3FFB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931F134">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邮箱</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AA3EF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01E2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149482A">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报名设备（填写医疗器械注册证/备案凭证名称及注册证号）</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D2471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w:t>
            </w:r>
          </w:p>
        </w:tc>
      </w:tr>
      <w:tr w14:paraId="1D7A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7388B73">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生产厂商</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158BA91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XXX公司</w:t>
            </w:r>
          </w:p>
        </w:tc>
      </w:tr>
      <w:tr w14:paraId="5D88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0BF9D6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67EF7D9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品牌1</w:t>
            </w:r>
          </w:p>
        </w:tc>
      </w:tr>
      <w:tr w14:paraId="6F8D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3095500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7F01C89C">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型号1</w:t>
            </w:r>
          </w:p>
        </w:tc>
      </w:tr>
      <w:tr w14:paraId="2044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4557BC9B">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单价（万元）</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1FE8552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2600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2A86F068">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供货时长（天）</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05459D8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xx</w:t>
            </w:r>
          </w:p>
        </w:tc>
      </w:tr>
      <w:tr w14:paraId="08067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7A83D611">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质保期（年）</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726FD66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54AB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0909DBC3">
            <w:pPr>
              <w:keepNext w:val="0"/>
              <w:keepLines w:val="0"/>
              <w:widowControl/>
              <w:suppressLineNumbers w:val="0"/>
              <w:jc w:val="left"/>
              <w:textAlignment w:val="center"/>
              <w:rPr>
                <w:rFonts w:hint="default"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使用期限（年）</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0399FF1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x</w:t>
            </w:r>
          </w:p>
        </w:tc>
      </w:tr>
      <w:tr w14:paraId="7C435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0412B56">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是否兼容其他耗材</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4F3F1C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是，耗材名称及报价、医保收费编码及价格、物价编码及价格，可附件。    □ 否。</w:t>
            </w:r>
          </w:p>
        </w:tc>
      </w:tr>
      <w:tr w14:paraId="000C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25CD83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专机专用耗材名称及报价、医保收费编码及价格、物价编码及价格</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CDA99E9">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1.XXX；2.XXX可附件</w:t>
            </w:r>
          </w:p>
        </w:tc>
      </w:tr>
      <w:tr w14:paraId="6A4C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1A0D026E">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保修价格</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3E200405">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 无时限区分：xx万/年。    □ 有时限区分：A-B年，xx万/年；C-D年，xx万/年。</w:t>
            </w:r>
          </w:p>
        </w:tc>
      </w:tr>
      <w:tr w14:paraId="3D35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4292" w:type="dxa"/>
            <w:tcBorders>
              <w:top w:val="single" w:color="000000" w:sz="4" w:space="0"/>
              <w:left w:val="single" w:color="000000" w:sz="4" w:space="0"/>
              <w:bottom w:val="single" w:color="000000" w:sz="4" w:space="0"/>
              <w:right w:val="single" w:color="000000" w:sz="4" w:space="0"/>
            </w:tcBorders>
            <w:noWrap w:val="0"/>
            <w:vAlign w:val="center"/>
          </w:tcPr>
          <w:p w14:paraId="5FF0158F">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易损件单价（如有）</w:t>
            </w:r>
          </w:p>
        </w:tc>
        <w:tc>
          <w:tcPr>
            <w:tcW w:w="5012" w:type="dxa"/>
            <w:tcBorders>
              <w:top w:val="single" w:color="000000" w:sz="4" w:space="0"/>
              <w:left w:val="single" w:color="000000" w:sz="4" w:space="0"/>
              <w:bottom w:val="single" w:color="000000" w:sz="4" w:space="0"/>
              <w:right w:val="single" w:color="000000" w:sz="4" w:space="0"/>
            </w:tcBorders>
            <w:noWrap w:val="0"/>
            <w:vAlign w:val="center"/>
          </w:tcPr>
          <w:p w14:paraId="2E83EBD2">
            <w:pPr>
              <w:keepNext w:val="0"/>
              <w:keepLines w:val="0"/>
              <w:widowControl/>
              <w:suppressLineNumbers w:val="0"/>
              <w:jc w:val="left"/>
              <w:textAlignment w:val="center"/>
              <w:rPr>
                <w:rFonts w:hint="eastAsia" w:ascii="仿宋_GB2312" w:hAnsi="新宋体" w:eastAsia="仿宋_GB2312" w:cs="新宋体"/>
                <w:color w:val="000000"/>
                <w:kern w:val="2"/>
                <w:sz w:val="21"/>
                <w:szCs w:val="21"/>
                <w:lang w:val="en-US" w:eastAsia="zh-CN" w:bidi="ar-SA"/>
              </w:rPr>
            </w:pPr>
            <w:r>
              <w:rPr>
                <w:rFonts w:hint="eastAsia" w:ascii="仿宋_GB2312" w:hAnsi="新宋体" w:eastAsia="仿宋_GB2312" w:cs="新宋体"/>
                <w:color w:val="000000"/>
                <w:kern w:val="2"/>
                <w:sz w:val="21"/>
                <w:szCs w:val="21"/>
                <w:lang w:val="en-US" w:eastAsia="zh-CN" w:bidi="ar-SA"/>
              </w:rPr>
              <w:t>可附件</w:t>
            </w:r>
          </w:p>
        </w:tc>
      </w:tr>
    </w:tbl>
    <w:p w14:paraId="4FCB90AA">
      <w:pPr>
        <w:keepNext w:val="0"/>
        <w:keepLines w:val="0"/>
        <w:pageBreakBefore w:val="0"/>
        <w:widowControl w:val="0"/>
        <w:kinsoku/>
        <w:wordWrap/>
        <w:overflowPunct/>
        <w:topLinePunct w:val="0"/>
        <w:autoSpaceDE/>
        <w:autoSpaceDN/>
        <w:bidi w:val="0"/>
        <w:adjustRightInd/>
        <w:snapToGrid/>
        <w:spacing w:line="480" w:lineRule="exact"/>
        <w:ind w:right="0" w:rightChars="0" w:firstLine="7840" w:firstLineChars="2800"/>
        <w:jc w:val="both"/>
        <w:textAlignment w:val="auto"/>
        <w:outlineLvl w:val="9"/>
        <w:rPr>
          <w:rFonts w:hint="eastAsia"/>
          <w:sz w:val="28"/>
          <w:szCs w:val="28"/>
          <w:lang w:val="en-US" w:eastAsia="zh-CN"/>
        </w:rPr>
      </w:pPr>
    </w:p>
    <w:p w14:paraId="3FB80A8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64A0892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日  期：   年  月  日                         </w:t>
      </w:r>
    </w:p>
    <w:p w14:paraId="20CB4E78">
      <w:pPr>
        <w:keepNext w:val="0"/>
        <w:keepLines w:val="0"/>
        <w:pageBreakBefore w:val="0"/>
        <w:widowControl w:val="0"/>
        <w:kinsoku/>
        <w:wordWrap/>
        <w:overflowPunct/>
        <w:topLinePunct w:val="0"/>
        <w:autoSpaceDE/>
        <w:autoSpaceDN/>
        <w:bidi w:val="0"/>
        <w:adjustRightInd/>
        <w:snapToGrid/>
        <w:spacing w:line="540" w:lineRule="exact"/>
        <w:ind w:left="0" w:leftChars="0" w:firstLine="281" w:firstLineChars="100"/>
        <w:textAlignment w:val="auto"/>
        <w:rPr>
          <w:rFonts w:hint="eastAsia" w:ascii="Times New Roman" w:hAnsi="Times New Roman" w:eastAsia="楷体_GB2312" w:cs="Times New Roman"/>
          <w:b/>
          <w:bCs/>
          <w:sz w:val="28"/>
          <w:szCs w:val="28"/>
          <w:lang w:val="en-US" w:eastAsia="zh-CN"/>
        </w:rPr>
      </w:pPr>
    </w:p>
    <w:p w14:paraId="19710002">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473DD75">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default"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附件2</w:t>
      </w:r>
    </w:p>
    <w:p w14:paraId="04851AA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b/>
          <w:bCs/>
          <w:sz w:val="32"/>
          <w:szCs w:val="32"/>
          <w:lang w:val="en-US" w:eastAsia="zh-CN"/>
        </w:rPr>
      </w:pPr>
      <w:r>
        <w:rPr>
          <w:rFonts w:hint="eastAsia" w:ascii="黑体" w:hAnsi="黑体" w:eastAsia="黑体" w:cs="黑体"/>
          <w:b/>
          <w:bCs/>
          <w:sz w:val="32"/>
          <w:szCs w:val="32"/>
          <w:lang w:val="en-US" w:eastAsia="zh-CN"/>
        </w:rPr>
        <w:t>复函材料声明函</w:t>
      </w:r>
    </w:p>
    <w:p w14:paraId="5EB70964">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梧州市工人医院：</w:t>
      </w:r>
    </w:p>
    <w:p w14:paraId="31AA364E">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我公司已认真阅读了贵院此次编制的“XXX”采购项目需求公告，充分知悉并了解了贵院采购需求调查内容信息。我方同意贵方无偿采用我方提交的全部或部分采购需求调查材料作为贵方采购需求的内容，并且无需贵方承担任何责任。</w:t>
      </w:r>
    </w:p>
    <w:p w14:paraId="000F056F">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本公司将严格遵守上述事项，对所提供的所有材料真实性负责。</w:t>
      </w:r>
    </w:p>
    <w:p w14:paraId="72E3FD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1CADE2F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联系人：             </w:t>
      </w:r>
    </w:p>
    <w:p w14:paraId="04F2F19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联系电话：           </w:t>
      </w:r>
    </w:p>
    <w:p w14:paraId="644EFA68">
      <w:pPr>
        <w:pStyle w:val="11"/>
        <w:ind w:left="0" w:leftChars="0" w:firstLine="4200" w:firstLineChars="1500"/>
        <w:jc w:val="left"/>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日    期：    年   月   日</w:t>
      </w:r>
    </w:p>
    <w:p w14:paraId="728AED56">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A5F8E41">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6AD6DE7C">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63C1257">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69A3B67B">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71AFF688">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2D211003">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0BB24A3B">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3758A7F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63EB9D88">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22C5DF29">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24285DBA">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p>
    <w:p w14:paraId="5F4C5DF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附件3</w:t>
      </w:r>
    </w:p>
    <w:p w14:paraId="0CF3752C">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val="0"/>
          <w:bCs w:val="0"/>
          <w:color w:val="000000"/>
          <w:sz w:val="32"/>
          <w:szCs w:val="32"/>
          <w:lang w:val="en-US" w:eastAsia="zh-CN"/>
        </w:rPr>
      </w:pPr>
      <w:r>
        <w:rPr>
          <w:rFonts w:hint="eastAsia" w:ascii="方正小标宋简体" w:hAnsi="方正小标宋简体" w:eastAsia="方正小标宋简体" w:cs="方正小标宋简体"/>
          <w:b w:val="0"/>
          <w:bCs w:val="0"/>
          <w:color w:val="000000"/>
          <w:kern w:val="2"/>
          <w:sz w:val="32"/>
          <w:szCs w:val="32"/>
          <w:lang w:val="en-US" w:eastAsia="zh-CN" w:bidi="ar-SA"/>
        </w:rPr>
        <w:t>一、</w:t>
      </w:r>
      <w:r>
        <w:rPr>
          <w:rFonts w:hint="eastAsia" w:ascii="方正小标宋简体" w:hAnsi="方正小标宋简体" w:eastAsia="方正小标宋简体" w:cs="方正小标宋简体"/>
          <w:b w:val="0"/>
          <w:bCs w:val="0"/>
          <w:color w:val="000000"/>
          <w:sz w:val="32"/>
          <w:szCs w:val="32"/>
          <w:lang w:val="en-US" w:eastAsia="zh-CN"/>
        </w:rPr>
        <w:t>玻片保存柜配置参数</w:t>
      </w:r>
    </w:p>
    <w:p w14:paraId="31DEEA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1、上下两节组装，组装点有专用的对接空盒对接插头。每节柜体有单独的对开玻璃门，有通用锁具。整体柜可存放玻片数量≥36000 张。</w:t>
      </w:r>
    </w:p>
    <w:p w14:paraId="4722B2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2、单个箱体含存放专用玻片抽屉 48 个，抽屉内有隔离槽。抽屉材质采用 ABS 树脂一次性模压成型，厚度≥3.5mm。每个抽屉都有专用静音滑道，抽屉推拉自如，抽屉前面有标牌插槽，所有抽屉均可互换。</w:t>
      </w:r>
    </w:p>
    <w:p w14:paraId="62CEF5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新宋体" w:eastAsia="仿宋_GB2312" w:cs="新宋体"/>
          <w:color w:val="000000"/>
          <w:sz w:val="28"/>
          <w:szCs w:val="28"/>
          <w:lang w:val="en-US" w:eastAsia="zh-CN"/>
        </w:rPr>
      </w:pPr>
      <w:r>
        <w:rPr>
          <w:rFonts w:hint="eastAsia" w:ascii="仿宋_GB2312" w:hAnsi="新宋体" w:eastAsia="仿宋_GB2312" w:cs="新宋体"/>
          <w:color w:val="000000"/>
          <w:sz w:val="28"/>
          <w:szCs w:val="28"/>
          <w:lang w:val="en-US" w:eastAsia="zh-CN"/>
        </w:rPr>
        <w:t>3、柜体框架、表面均采用厚度≥1.0mm 冷轧钢板折弯压制，表面经严格的酸碱、磷化等工序，达到耐酸碱耐腐蚀，表面采用亚光高温静电喷塑处理。</w:t>
      </w:r>
    </w:p>
    <w:p w14:paraId="4DF9D2A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方正小标宋简体" w:hAnsi="新宋体" w:eastAsia="方正小标宋简体"/>
          <w:color w:val="000000"/>
          <w:sz w:val="32"/>
          <w:szCs w:val="32"/>
          <w:lang w:val="en-US" w:eastAsia="zh-CN"/>
        </w:rPr>
      </w:pPr>
      <w:r>
        <w:rPr>
          <w:rFonts w:hint="eastAsia" w:ascii="方正小标宋简体" w:hAnsi="新宋体" w:eastAsia="方正小标宋简体"/>
          <w:color w:val="000000"/>
          <w:sz w:val="32"/>
          <w:szCs w:val="32"/>
          <w:lang w:val="en-US" w:eastAsia="zh-CN"/>
        </w:rPr>
        <w:t>二、病理组织蜡块柜</w:t>
      </w:r>
    </w:p>
    <w:p w14:paraId="71A62847">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规格：≥400×475×1625mm；单个蜡块柜尺寸：≥400×475×375mm</w:t>
      </w:r>
      <w:r>
        <w:rPr>
          <w:rFonts w:hint="eastAsia" w:ascii="仿宋_GB2312" w:hAnsi="仿宋_GB2312" w:eastAsia="仿宋_GB2312" w:cs="仿宋_GB2312"/>
          <w:sz w:val="28"/>
          <w:szCs w:val="28"/>
          <w:lang w:eastAsia="zh-CN"/>
        </w:rPr>
        <w:t>。</w:t>
      </w:r>
    </w:p>
    <w:p w14:paraId="31E45533">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采用冷轧钢板：底座≥1.2 ㎜冷轧钢板，箱体≥0.8 ㎜，抽屉≥0.8 ㎜，单节 6 个抽屉，</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节为一组，每组 24 抽，每 4 节配一个专用底座</w:t>
      </w:r>
      <w:r>
        <w:rPr>
          <w:rFonts w:hint="eastAsia" w:ascii="仿宋_GB2312" w:hAnsi="仿宋_GB2312" w:eastAsia="仿宋_GB2312" w:cs="仿宋_GB2312"/>
          <w:sz w:val="28"/>
          <w:szCs w:val="28"/>
          <w:lang w:eastAsia="zh-CN"/>
        </w:rPr>
        <w:t>。</w:t>
      </w:r>
    </w:p>
    <w:p w14:paraId="1E6306A0">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每个蜡块抽屉内置一个蜡块专用塑料盒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塑料盒四周壁厚≥1.9mm，中间隔条壁厚≥1.5mm），用于存放标准包埋盒蜡块。蜡块抽屉与柜体使用三节静音导轨对接和传动。每抽可存放包埋盒蜡块≥450 块，每节可存放约≥2700 块，每组存放≥10800 块 </w:t>
      </w:r>
      <w:r>
        <w:rPr>
          <w:rFonts w:hint="eastAsia" w:ascii="仿宋_GB2312" w:hAnsi="仿宋_GB2312" w:eastAsia="仿宋_GB2312" w:cs="仿宋_GB2312"/>
          <w:sz w:val="28"/>
          <w:szCs w:val="28"/>
          <w:lang w:eastAsia="zh-CN"/>
        </w:rPr>
        <w:t>。</w:t>
      </w:r>
    </w:p>
    <w:p w14:paraId="643E66F5">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新宋体" w:eastAsia="仿宋_GB2312" w:cs="新宋体"/>
          <w:color w:val="000000"/>
          <w:kern w:val="2"/>
          <w:sz w:val="28"/>
          <w:szCs w:val="28"/>
          <w:lang w:val="en-US" w:eastAsia="zh-CN" w:bidi="ar-SA"/>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每节带门带锁，配套钥匙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抽屉和箱体都可以相互互换</w:t>
      </w:r>
      <w:r>
        <w:rPr>
          <w:rFonts w:hint="eastAsia" w:ascii="仿宋_GB2312" w:hAnsi="仿宋_GB2312" w:eastAsia="仿宋_GB2312" w:cs="仿宋_GB2312"/>
          <w:sz w:val="28"/>
          <w:szCs w:val="28"/>
          <w:lang w:eastAsia="zh-CN"/>
        </w:rPr>
        <w:t>。</w:t>
      </w:r>
    </w:p>
    <w:p w14:paraId="7AE50484">
      <w:pPr>
        <w:numPr>
          <w:ilvl w:val="0"/>
          <w:numId w:val="0"/>
        </w:numPr>
        <w:spacing w:line="360" w:lineRule="auto"/>
        <w:ind w:left="0" w:leftChars="0" w:firstLine="0" w:firstLineChars="0"/>
        <w:rPr>
          <w:rFonts w:hint="eastAsia" w:ascii="方正小标宋简体" w:hAnsi="新宋体" w:eastAsia="方正小标宋简体"/>
          <w:color w:val="000000"/>
          <w:sz w:val="32"/>
          <w:szCs w:val="32"/>
          <w:lang w:val="en-US" w:eastAsia="zh-CN"/>
        </w:rPr>
      </w:pPr>
      <w:r>
        <w:rPr>
          <w:rFonts w:hint="eastAsia" w:ascii="方正小标宋简体" w:hAnsi="新宋体" w:eastAsia="方正小标宋简体"/>
          <w:color w:val="000000"/>
          <w:sz w:val="32"/>
          <w:szCs w:val="32"/>
          <w:lang w:val="en-US" w:eastAsia="zh-CN"/>
        </w:rPr>
        <w:t>三、细胞学制片机组套</w:t>
      </w:r>
    </w:p>
    <w:p w14:paraId="4FE756F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1、适用范围：包含宫颈细胞系列、痰细胞/内窥镜刷取细胞/灌洗液细胞系列、浆膜腔积液细胞、尿液细胞、针吸细胞系列等。</w:t>
      </w:r>
    </w:p>
    <w:p w14:paraId="7916384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2、采用</w:t>
      </w:r>
      <w:r>
        <w:rPr>
          <w:rFonts w:hint="default" w:ascii="Arial" w:hAnsi="Arial" w:eastAsia="仿宋_GB2312" w:cs="Arial"/>
          <w:b w:val="0"/>
          <w:bCs w:val="0"/>
          <w:color w:val="000000"/>
          <w:sz w:val="28"/>
          <w:szCs w:val="28"/>
          <w:lang w:val="en-US" w:eastAsia="zh-CN"/>
        </w:rPr>
        <w:t>≥</w:t>
      </w:r>
      <w:r>
        <w:rPr>
          <w:rFonts w:hint="eastAsia" w:ascii="仿宋_GB2312" w:hAnsi="仿宋_GB2312" w:eastAsia="仿宋_GB2312" w:cs="仿宋_GB2312"/>
          <w:b w:val="0"/>
          <w:bCs w:val="0"/>
          <w:color w:val="000000"/>
          <w:sz w:val="28"/>
          <w:szCs w:val="28"/>
          <w:lang w:val="en-US" w:eastAsia="zh-CN"/>
        </w:rPr>
        <w:t>10.1寸的彩色触摸屏监控。</w:t>
      </w:r>
    </w:p>
    <w:p w14:paraId="4CED862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3、制成的薄片诊断面积为直径：13mm的圆，能根据需要调整面积内的细胞数量。</w:t>
      </w:r>
    </w:p>
    <w:p w14:paraId="57CF1A2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4、制片通量：</w:t>
      </w:r>
      <w:r>
        <w:rPr>
          <w:rFonts w:hint="default" w:ascii="Arial" w:hAnsi="Arial" w:eastAsia="仿宋_GB2312" w:cs="Arial"/>
          <w:b w:val="0"/>
          <w:bCs w:val="0"/>
          <w:color w:val="000000"/>
          <w:sz w:val="28"/>
          <w:szCs w:val="28"/>
          <w:lang w:val="en-US" w:eastAsia="zh-CN"/>
        </w:rPr>
        <w:t>≥</w:t>
      </w:r>
      <w:r>
        <w:rPr>
          <w:rFonts w:hint="eastAsia" w:ascii="仿宋_GB2312" w:hAnsi="仿宋_GB2312" w:eastAsia="仿宋_GB2312" w:cs="仿宋_GB2312"/>
          <w:b w:val="0"/>
          <w:bCs w:val="0"/>
          <w:color w:val="000000"/>
          <w:sz w:val="28"/>
          <w:szCs w:val="28"/>
          <w:lang w:val="en-US" w:eastAsia="zh-CN"/>
        </w:rPr>
        <w:t>32片/批；制片效率：≤36分钟/1批。</w:t>
      </w:r>
    </w:p>
    <w:p w14:paraId="77EE1B8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5、内置不少于6个常用实验程序，程序参数可自定义编辑并保存。</w:t>
      </w:r>
    </w:p>
    <w:p w14:paraId="5D5527A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6、制片染色全过程通过触摸屏监控，程序可设置分步运行，可实时显示当前实验运行步骤及进度，根据需要选择制片染色/仅制片/仅染色/仅离心功能。</w:t>
      </w:r>
    </w:p>
    <w:p w14:paraId="414BB73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7、具有管路自动清洗功能，日常维护能简便。</w:t>
      </w:r>
    </w:p>
    <w:p w14:paraId="0AD84E4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8、具备吸嘴检测、试剂余量检测、废液上限检测等报警提示功能。</w:t>
      </w:r>
    </w:p>
    <w:p w14:paraId="009E4DB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9、采用双转盘模块化设计，提升工作效率。</w:t>
      </w:r>
    </w:p>
    <w:p w14:paraId="2C85C7A4">
      <w:pPr>
        <w:numPr>
          <w:ilvl w:val="0"/>
          <w:numId w:val="0"/>
        </w:numPr>
        <w:spacing w:line="360" w:lineRule="auto"/>
        <w:ind w:left="0" w:leftChars="0" w:firstLine="0" w:firstLineChars="0"/>
        <w:rPr>
          <w:rFonts w:hint="eastAsia" w:ascii="方正小标宋简体" w:hAnsi="新宋体" w:eastAsia="方正小标宋简体"/>
          <w:color w:val="000000"/>
          <w:sz w:val="32"/>
          <w:szCs w:val="32"/>
          <w:lang w:val="en-US" w:eastAsia="zh-CN"/>
        </w:rPr>
      </w:pPr>
      <w:r>
        <w:rPr>
          <w:rFonts w:hint="eastAsia" w:ascii="方正小标宋简体" w:hAnsi="新宋体" w:eastAsia="方正小标宋简体" w:cstheme="minorBidi"/>
          <w:b w:val="0"/>
          <w:bCs w:val="0"/>
          <w:color w:val="000000"/>
          <w:kern w:val="2"/>
          <w:sz w:val="32"/>
          <w:szCs w:val="32"/>
          <w:lang w:val="en-US" w:eastAsia="zh-CN" w:bidi="ar-SA"/>
        </w:rPr>
        <w:t>四、</w:t>
      </w:r>
      <w:r>
        <w:rPr>
          <w:rFonts w:hint="eastAsia" w:ascii="方正小标宋简体" w:hAnsi="新宋体" w:eastAsia="方正小标宋简体"/>
          <w:color w:val="000000"/>
          <w:sz w:val="32"/>
          <w:szCs w:val="32"/>
          <w:lang w:val="en-US" w:eastAsia="zh-CN"/>
        </w:rPr>
        <w:t>云屏</w:t>
      </w:r>
    </w:p>
    <w:p w14:paraId="5B17F61C">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高清</w:t>
      </w:r>
      <w:r>
        <w:rPr>
          <w:rFonts w:hint="eastAsia" w:ascii="仿宋_GB2312" w:hAnsi="仿宋_GB2312" w:eastAsia="仿宋_GB2312" w:cs="仿宋_GB2312"/>
          <w:sz w:val="28"/>
          <w:szCs w:val="28"/>
          <w:lang w:val="en-US" w:eastAsia="zh-CN"/>
        </w:rPr>
        <w:t>8K屏，满足数字化切片展示需求</w:t>
      </w:r>
      <w:r>
        <w:rPr>
          <w:rFonts w:hint="eastAsia" w:ascii="仿宋_GB2312" w:hAnsi="仿宋_GB2312" w:eastAsia="仿宋_GB2312" w:cs="仿宋_GB2312"/>
          <w:sz w:val="28"/>
          <w:szCs w:val="28"/>
        </w:rPr>
        <w:t>，尺寸≥8</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寸</w:t>
      </w:r>
      <w:r>
        <w:rPr>
          <w:rFonts w:hint="eastAsia" w:ascii="仿宋_GB2312" w:hAnsi="仿宋_GB2312" w:eastAsia="仿宋_GB2312" w:cs="仿宋_GB2312"/>
          <w:sz w:val="28"/>
          <w:szCs w:val="28"/>
          <w:lang w:eastAsia="zh-CN"/>
        </w:rPr>
        <w:t>。</w:t>
      </w:r>
    </w:p>
    <w:p w14:paraId="10E1A504">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2、屏幕分辨率≥7680×4320，可视角度≥178°，屏幕响应时间≤8ms，屏幕对比度≥4000-1，亮度≥350cd/㎡</w:t>
      </w:r>
      <w:r>
        <w:rPr>
          <w:rFonts w:hint="eastAsia" w:ascii="仿宋_GB2312" w:hAnsi="仿宋_GB2312" w:eastAsia="仿宋_GB2312" w:cs="仿宋_GB2312"/>
          <w:sz w:val="28"/>
          <w:szCs w:val="28"/>
          <w:lang w:eastAsia="zh-CN"/>
        </w:rPr>
        <w:t>。</w:t>
      </w:r>
    </w:p>
    <w:p w14:paraId="553361DD">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、内置≥8颗麦克风，拾音距离≥12米，频响范围为100Hz-8KHz</w:t>
      </w:r>
      <w:r>
        <w:rPr>
          <w:rFonts w:hint="eastAsia" w:ascii="仿宋_GB2312" w:hAnsi="仿宋_GB2312" w:eastAsia="仿宋_GB2312" w:cs="仿宋_GB2312"/>
          <w:sz w:val="28"/>
          <w:szCs w:val="28"/>
          <w:lang w:eastAsia="zh-CN"/>
        </w:rPr>
        <w:t>。</w:t>
      </w:r>
    </w:p>
    <w:p w14:paraId="2BA3A925">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、支持抗强光功能，在100Klux光照下整机功能正常，支持防蓝光功能</w:t>
      </w:r>
      <w:r>
        <w:rPr>
          <w:rFonts w:hint="eastAsia" w:ascii="仿宋_GB2312" w:hAnsi="仿宋_GB2312" w:eastAsia="仿宋_GB2312" w:cs="仿宋_GB2312"/>
          <w:sz w:val="28"/>
          <w:szCs w:val="28"/>
          <w:lang w:eastAsia="zh-CN"/>
        </w:rPr>
        <w:t>。</w:t>
      </w:r>
    </w:p>
    <w:p w14:paraId="0E7DB74E">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、配备双腔六驱大功率扬声器</w:t>
      </w:r>
      <w:r>
        <w:rPr>
          <w:rFonts w:hint="eastAsia" w:ascii="仿宋_GB2312" w:hAnsi="仿宋_GB2312" w:eastAsia="仿宋_GB2312" w:cs="仿宋_GB2312"/>
          <w:sz w:val="28"/>
          <w:szCs w:val="28"/>
          <w:lang w:eastAsia="zh-CN"/>
        </w:rPr>
        <w:t>。</w:t>
      </w:r>
    </w:p>
    <w:p w14:paraId="2D1D1806">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、整机采用四边红外触控技术，支持20点同时触控，触摸帧率为120Hz，触摸响应时间≤8ms，触摸分辨率≥32768×32768</w:t>
      </w:r>
      <w:r>
        <w:rPr>
          <w:rFonts w:hint="eastAsia" w:ascii="仿宋_GB2312" w:hAnsi="仿宋_GB2312" w:eastAsia="仿宋_GB2312" w:cs="仿宋_GB2312"/>
          <w:sz w:val="28"/>
          <w:szCs w:val="28"/>
          <w:lang w:eastAsia="zh-CN"/>
        </w:rPr>
        <w:t>。</w:t>
      </w:r>
    </w:p>
    <w:p w14:paraId="6118F3A3">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、整机配置基于X86架构主板和Intel CPU运行的Windows系统</w:t>
      </w:r>
      <w:r>
        <w:rPr>
          <w:rFonts w:hint="eastAsia" w:ascii="仿宋_GB2312" w:hAnsi="仿宋_GB2312" w:eastAsia="仿宋_GB2312" w:cs="仿宋_GB2312"/>
          <w:sz w:val="28"/>
          <w:szCs w:val="28"/>
          <w:lang w:eastAsia="zh-CN"/>
        </w:rPr>
        <w:t>。</w:t>
      </w:r>
    </w:p>
    <w:p w14:paraId="76CC7795">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、系统配置CPU主频≥2.4GHz，睿频≥4.2GHz，核数≥4核8线程，三级缓存≥8MB，内存≥16G，存储≥128G</w:t>
      </w:r>
      <w:r>
        <w:rPr>
          <w:rFonts w:hint="eastAsia" w:ascii="仿宋_GB2312" w:hAnsi="仿宋_GB2312" w:eastAsia="仿宋_GB2312" w:cs="仿宋_GB2312"/>
          <w:sz w:val="28"/>
          <w:szCs w:val="28"/>
          <w:lang w:eastAsia="zh-CN"/>
        </w:rPr>
        <w:t>。</w:t>
      </w:r>
    </w:p>
    <w:p w14:paraId="367D6161">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、整机UI界面分辨率≥7680×4320，屏幕可以完整显示8K壁纸的分辨率</w:t>
      </w:r>
      <w:r>
        <w:rPr>
          <w:rFonts w:hint="eastAsia" w:ascii="仿宋_GB2312" w:hAnsi="仿宋_GB2312" w:eastAsia="仿宋_GB2312" w:cs="仿宋_GB2312"/>
          <w:sz w:val="28"/>
          <w:szCs w:val="28"/>
          <w:lang w:eastAsia="zh-CN"/>
        </w:rPr>
        <w:t>。</w:t>
      </w:r>
    </w:p>
    <w:p w14:paraId="5459E73F">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、整机自带云屏管家，可以设备状态检测</w:t>
      </w:r>
      <w:r>
        <w:rPr>
          <w:rFonts w:hint="eastAsia" w:ascii="仿宋_GB2312" w:hAnsi="仿宋_GB2312" w:eastAsia="仿宋_GB2312" w:cs="仿宋_GB2312"/>
          <w:sz w:val="28"/>
          <w:szCs w:val="28"/>
          <w:lang w:eastAsia="zh-CN"/>
        </w:rPr>
        <w:t>。</w:t>
      </w:r>
    </w:p>
    <w:p w14:paraId="45F5BC7C">
      <w:pPr>
        <w:numPr>
          <w:ilvl w:val="0"/>
          <w:numId w:val="0"/>
        </w:numPr>
        <w:spacing w:line="360" w:lineRule="auto"/>
        <w:ind w:left="0" w:leftChars="0" w:firstLine="0" w:firstLineChars="0"/>
        <w:rPr>
          <w:rFonts w:hint="eastAsia" w:ascii="方正小标宋简体" w:hAnsi="新宋体" w:eastAsia="方正小标宋简体"/>
          <w:color w:val="000000"/>
          <w:sz w:val="32"/>
          <w:szCs w:val="32"/>
          <w:lang w:val="en-US" w:eastAsia="zh-CN"/>
        </w:rPr>
      </w:pPr>
      <w:r>
        <w:rPr>
          <w:rFonts w:hint="eastAsia" w:ascii="方正小标宋简体" w:hAnsi="新宋体" w:eastAsia="方正小标宋简体" w:cstheme="minorBidi"/>
          <w:b w:val="0"/>
          <w:bCs w:val="0"/>
          <w:color w:val="000000"/>
          <w:kern w:val="2"/>
          <w:sz w:val="32"/>
          <w:szCs w:val="32"/>
          <w:lang w:val="en-US" w:eastAsia="zh-CN" w:bidi="ar-SA"/>
        </w:rPr>
        <w:t>四、便携式脑电图</w:t>
      </w:r>
    </w:p>
    <w:p w14:paraId="44505028">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 用途：用于癫痫、抽搐、各类脑膜炎等疾病的检查治疗，监测过程中完成视频录像、脑电图，数据自动保存。</w:t>
      </w:r>
    </w:p>
    <w:p w14:paraId="0C6A4858">
      <w:pPr>
        <w:keepNext w:val="0"/>
        <w:keepLines w:val="0"/>
        <w:pageBreakBefore w:val="0"/>
        <w:widowControl w:val="0"/>
        <w:kinsoku/>
        <w:wordWrap/>
        <w:overflowPunct/>
        <w:topLinePunct w:val="0"/>
        <w:autoSpaceDE/>
        <w:autoSpaceDN/>
        <w:bidi w:val="0"/>
        <w:adjustRightInd w:val="0"/>
        <w:snapToGrid w:val="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 具备台车可移动式床旁脑电图，便携式主机。</w:t>
      </w:r>
    </w:p>
    <w:p w14:paraId="119CB1ED">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 中英文采集回放分析软件，可根据需求自由选择。</w:t>
      </w:r>
    </w:p>
    <w:p w14:paraId="5BDA2B58">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ECG滤波功能：在脑电图采集及回放时均可使用ECG滤波功能。</w:t>
      </w:r>
    </w:p>
    <w:p w14:paraId="014FABEC">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 肌电滤波：50RP快速肌电滤波功能。</w:t>
      </w:r>
    </w:p>
    <w:p w14:paraId="5ADE14CD">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 8导 DSA：采集和回放时快速显示脑电的频率分布和振幅值趋势，可自定导联、振幅范围。</w:t>
      </w:r>
    </w:p>
    <w:p w14:paraId="47808C48">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 动态地形图：在采集过程中实时分析各部位振幅的变化。</w:t>
      </w:r>
    </w:p>
    <w:p w14:paraId="67B4E19A">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 三维地形图：三维电压地形图快速分析。</w:t>
      </w:r>
    </w:p>
    <w:p w14:paraId="7D8199E0">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 中文自动报告：病人信息与脑电共享数据库，可预置术语，快速选用，报告自动保存备份，一页A4纸完成波形、诊断、脑电及地形图测量数据等的打印。</w:t>
      </w:r>
    </w:p>
    <w:sectPr>
      <w:pgSz w:w="11906" w:h="16838"/>
      <w:pgMar w:top="1480" w:right="1506" w:bottom="1423" w:left="15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WNjZjJkYWQ0ZDVkOTIxOWYwYTlkNmVlZmVlMmIifQ=="/>
  </w:docVars>
  <w:rsids>
    <w:rsidRoot w:val="339214BD"/>
    <w:rsid w:val="015654C1"/>
    <w:rsid w:val="04C63B63"/>
    <w:rsid w:val="0530642F"/>
    <w:rsid w:val="07852B0D"/>
    <w:rsid w:val="0900066D"/>
    <w:rsid w:val="09DB13CE"/>
    <w:rsid w:val="09E56B4D"/>
    <w:rsid w:val="0C337593"/>
    <w:rsid w:val="103C2159"/>
    <w:rsid w:val="117E2002"/>
    <w:rsid w:val="1332191F"/>
    <w:rsid w:val="13AD71F9"/>
    <w:rsid w:val="16252961"/>
    <w:rsid w:val="19700A6A"/>
    <w:rsid w:val="19ED67A6"/>
    <w:rsid w:val="1A4A739A"/>
    <w:rsid w:val="1B166AE1"/>
    <w:rsid w:val="1BD33432"/>
    <w:rsid w:val="207576B2"/>
    <w:rsid w:val="21694EBE"/>
    <w:rsid w:val="23871813"/>
    <w:rsid w:val="244B3216"/>
    <w:rsid w:val="24D36ACF"/>
    <w:rsid w:val="2A512B8A"/>
    <w:rsid w:val="2A980069"/>
    <w:rsid w:val="2B624D55"/>
    <w:rsid w:val="2EC27C7F"/>
    <w:rsid w:val="2FB10427"/>
    <w:rsid w:val="318A145E"/>
    <w:rsid w:val="339214BD"/>
    <w:rsid w:val="356E76B6"/>
    <w:rsid w:val="39455D43"/>
    <w:rsid w:val="394C5765"/>
    <w:rsid w:val="3C1D5A5B"/>
    <w:rsid w:val="3DA24E24"/>
    <w:rsid w:val="3DC92D11"/>
    <w:rsid w:val="3E974C9D"/>
    <w:rsid w:val="3EE33949"/>
    <w:rsid w:val="3F22508C"/>
    <w:rsid w:val="408A49C4"/>
    <w:rsid w:val="40DB18E9"/>
    <w:rsid w:val="43B760D3"/>
    <w:rsid w:val="44112439"/>
    <w:rsid w:val="452A1EF4"/>
    <w:rsid w:val="47794A11"/>
    <w:rsid w:val="493556E9"/>
    <w:rsid w:val="49CB3C12"/>
    <w:rsid w:val="4DF307D4"/>
    <w:rsid w:val="4F224A45"/>
    <w:rsid w:val="519225EC"/>
    <w:rsid w:val="519944BD"/>
    <w:rsid w:val="53430F2E"/>
    <w:rsid w:val="56E72B9A"/>
    <w:rsid w:val="5AD810F7"/>
    <w:rsid w:val="5C444B7A"/>
    <w:rsid w:val="5C526EC3"/>
    <w:rsid w:val="5E7D6285"/>
    <w:rsid w:val="600C2E8E"/>
    <w:rsid w:val="60CA001D"/>
    <w:rsid w:val="632E0D88"/>
    <w:rsid w:val="664D5E5F"/>
    <w:rsid w:val="67144738"/>
    <w:rsid w:val="693C417F"/>
    <w:rsid w:val="6C7B0FF8"/>
    <w:rsid w:val="6CD44FC1"/>
    <w:rsid w:val="6EB44A94"/>
    <w:rsid w:val="720D5278"/>
    <w:rsid w:val="72997B90"/>
    <w:rsid w:val="758728BF"/>
    <w:rsid w:val="77EE09D2"/>
    <w:rsid w:val="7C1A4A64"/>
    <w:rsid w:val="7C2C1B35"/>
    <w:rsid w:val="7D8D5EEE"/>
    <w:rsid w:val="7DC925DC"/>
    <w:rsid w:val="7FCF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01"/>
    <w:basedOn w:val="7"/>
    <w:qFormat/>
    <w:uiPriority w:val="0"/>
    <w:rPr>
      <w:rFonts w:hint="eastAsia" w:ascii="宋体" w:hAnsi="宋体" w:eastAsia="宋体" w:cs="宋体"/>
      <w:color w:val="000000"/>
      <w:sz w:val="22"/>
      <w:szCs w:val="22"/>
      <w:u w:val="none"/>
    </w:rPr>
  </w:style>
  <w:style w:type="character" w:customStyle="1" w:styleId="9">
    <w:name w:val="font51"/>
    <w:basedOn w:val="7"/>
    <w:qFormat/>
    <w:uiPriority w:val="0"/>
    <w:rPr>
      <w:rFonts w:ascii="仿宋_GB2312" w:eastAsia="仿宋_GB2312" w:cs="仿宋_GB2312"/>
      <w:color w:val="000000"/>
      <w:sz w:val="28"/>
      <w:szCs w:val="28"/>
      <w:u w:val="none"/>
    </w:rPr>
  </w:style>
  <w:style w:type="character" w:customStyle="1" w:styleId="10">
    <w:name w:val="font41"/>
    <w:basedOn w:val="7"/>
    <w:qFormat/>
    <w:uiPriority w:val="0"/>
    <w:rPr>
      <w:rFonts w:hint="eastAsia" w:ascii="方正小标宋简体" w:hAnsi="方正小标宋简体" w:eastAsia="方正小标宋简体" w:cs="方正小标宋简体"/>
      <w:color w:val="000000"/>
      <w:sz w:val="28"/>
      <w:szCs w:val="28"/>
      <w:u w:val="non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1309</Words>
  <Characters>1491</Characters>
  <Lines>0</Lines>
  <Paragraphs>0</Paragraphs>
  <TotalTime>9</TotalTime>
  <ScaleCrop>false</ScaleCrop>
  <LinksUpToDate>false</LinksUpToDate>
  <CharactersWithSpaces>1513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2023-03-01T02:35:00Z</dcterms:created>
  <dc:creator>-常在心</dc:creator>
  <cp:lastModifiedBy>c晴妹</cp:lastModifiedBy>
  <cp:lastPrinted>2025-09-11T01:39:00Z</cp:lastPrinted>
  <dcterms:modified xsi:type="dcterms:W3CDTF">2025-09-15T02:40:43Z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F7244E6D277F4396A3AC3EE1D4AE0665_13</vt:lpwstr>
  </property>
  <property fmtid="{D5CDD505-2E9C-101B-9397-08002B2CF9AE}" pid="4" name="KSOTemplateDocerSaveRecord">
    <vt:lpwstr>eyJoZGlkIjoiZTMzNGI3NzA3YjUzY2Y2ODg5OTFlMTExNGNmYWExZTgiLCJ1c2VySWQiOiI0NDk5NzI5NjgifQ==</vt:lpwstr>
  </property>
</Properties>
</file>