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5FB66">
      <w:pPr>
        <w:pStyle w:val="13"/>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066581C4">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7"/>
        <w:tblW w:w="9304" w:type="dxa"/>
        <w:tblInd w:w="81" w:type="dxa"/>
        <w:tblLayout w:type="autofit"/>
        <w:tblCellMar>
          <w:top w:w="0" w:type="dxa"/>
          <w:left w:w="108" w:type="dxa"/>
          <w:bottom w:w="0" w:type="dxa"/>
          <w:right w:w="108" w:type="dxa"/>
        </w:tblCellMar>
      </w:tblPr>
      <w:tblGrid>
        <w:gridCol w:w="4292"/>
        <w:gridCol w:w="5012"/>
      </w:tblGrid>
      <w:tr w14:paraId="46310147">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D005EF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75DF166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12740474">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39A806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33997CE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2B764C15">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CE28BD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5C2BD1C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396021A9">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815CEC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360A9F5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657910DE">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AD1DE0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4A8D14E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6316FE21">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93815C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024AFAE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21E9EBF4">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342D9B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558CE47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61CD2992">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10730B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74FECB9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2A978D22">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30FAC4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67CF360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501CE7CF">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C22FBA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53999AB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1D9AB7C9">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0A482B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226B7B1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4EC47368">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B8A518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3459BF5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5B77170F">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67AA19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66EAEF4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23FDF1E2">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84A092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40D9BF0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5B409B32">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34D7D4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3E4BB32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6DB10031">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6978CC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6374225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3AB500D0">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2C8C40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093518C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34AB0D32">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8E7047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1BD75F3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0C9E3892">
      <w:pPr>
        <w:spacing w:line="480" w:lineRule="exact"/>
        <w:ind w:firstLine="7840" w:firstLineChars="2800"/>
        <w:rPr>
          <w:sz w:val="28"/>
          <w:szCs w:val="28"/>
        </w:rPr>
      </w:pPr>
    </w:p>
    <w:p w14:paraId="42823273">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7334FE99">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6A4FF0C6">
      <w:pPr>
        <w:spacing w:line="540" w:lineRule="exact"/>
        <w:ind w:firstLine="281" w:firstLineChars="100"/>
        <w:rPr>
          <w:rFonts w:ascii="Times New Roman" w:hAnsi="Times New Roman" w:eastAsia="楷体_GB2312" w:cs="Times New Roman"/>
          <w:b/>
          <w:bCs/>
          <w:sz w:val="28"/>
          <w:szCs w:val="28"/>
        </w:rPr>
      </w:pPr>
    </w:p>
    <w:p w14:paraId="3F2EA555">
      <w:pPr>
        <w:spacing w:line="480" w:lineRule="exact"/>
        <w:ind w:left="219" w:hanging="219" w:hangingChars="78"/>
        <w:rPr>
          <w:rFonts w:ascii="仿宋_GB2312" w:hAnsi="新宋体" w:eastAsia="仿宋_GB2312" w:cs="新宋体"/>
          <w:b/>
          <w:bCs/>
          <w:color w:val="000000"/>
          <w:sz w:val="28"/>
          <w:szCs w:val="28"/>
        </w:rPr>
      </w:pPr>
    </w:p>
    <w:p w14:paraId="017B45C5">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1B3C2D29">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7EDBACAE">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77579DE3">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3D429821">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1197B40D">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34D55B2B">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2E426744">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6204A1B0">
      <w:pPr>
        <w:pStyle w:val="13"/>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4B794DDB">
      <w:pPr>
        <w:spacing w:after="156" w:afterLines="50" w:line="480" w:lineRule="exact"/>
        <w:rPr>
          <w:rFonts w:ascii="仿宋_GB2312" w:hAnsi="新宋体" w:eastAsia="仿宋_GB2312" w:cs="新宋体"/>
          <w:b/>
          <w:bCs/>
          <w:color w:val="000000"/>
          <w:sz w:val="28"/>
          <w:szCs w:val="28"/>
        </w:rPr>
      </w:pPr>
    </w:p>
    <w:p w14:paraId="58F38324">
      <w:pPr>
        <w:spacing w:after="156" w:afterLines="50" w:line="480" w:lineRule="exact"/>
        <w:rPr>
          <w:rFonts w:ascii="仿宋_GB2312" w:hAnsi="新宋体" w:eastAsia="仿宋_GB2312" w:cs="新宋体"/>
          <w:b/>
          <w:bCs/>
          <w:color w:val="000000"/>
          <w:sz w:val="28"/>
          <w:szCs w:val="28"/>
        </w:rPr>
      </w:pPr>
    </w:p>
    <w:p w14:paraId="5D1A7195">
      <w:pPr>
        <w:spacing w:after="156" w:afterLines="50" w:line="480" w:lineRule="exact"/>
        <w:rPr>
          <w:rFonts w:ascii="仿宋_GB2312" w:hAnsi="新宋体" w:eastAsia="仿宋_GB2312" w:cs="新宋体"/>
          <w:b/>
          <w:bCs/>
          <w:color w:val="000000"/>
          <w:sz w:val="28"/>
          <w:szCs w:val="28"/>
        </w:rPr>
      </w:pPr>
    </w:p>
    <w:p w14:paraId="279A36E9">
      <w:pPr>
        <w:spacing w:after="156" w:afterLines="50" w:line="480" w:lineRule="exact"/>
        <w:rPr>
          <w:rFonts w:ascii="仿宋_GB2312" w:hAnsi="新宋体" w:eastAsia="仿宋_GB2312" w:cs="新宋体"/>
          <w:b/>
          <w:bCs/>
          <w:color w:val="000000"/>
          <w:sz w:val="28"/>
          <w:szCs w:val="28"/>
        </w:rPr>
      </w:pPr>
    </w:p>
    <w:p w14:paraId="5ABA61A7">
      <w:pPr>
        <w:spacing w:after="156" w:afterLines="50" w:line="480" w:lineRule="exact"/>
        <w:rPr>
          <w:rFonts w:ascii="仿宋_GB2312" w:hAnsi="新宋体" w:eastAsia="仿宋_GB2312" w:cs="新宋体"/>
          <w:b/>
          <w:bCs/>
          <w:color w:val="000000"/>
          <w:sz w:val="28"/>
          <w:szCs w:val="28"/>
        </w:rPr>
      </w:pPr>
    </w:p>
    <w:p w14:paraId="4321B8F0">
      <w:pPr>
        <w:spacing w:after="156" w:afterLines="50" w:line="480" w:lineRule="exact"/>
        <w:rPr>
          <w:rFonts w:ascii="仿宋_GB2312" w:hAnsi="新宋体" w:eastAsia="仿宋_GB2312" w:cs="新宋体"/>
          <w:b/>
          <w:bCs/>
          <w:color w:val="000000"/>
          <w:sz w:val="28"/>
          <w:szCs w:val="28"/>
        </w:rPr>
      </w:pPr>
    </w:p>
    <w:p w14:paraId="65314CEB">
      <w:pPr>
        <w:spacing w:after="156" w:afterLines="50" w:line="480" w:lineRule="exact"/>
        <w:rPr>
          <w:rFonts w:ascii="仿宋_GB2312" w:hAnsi="新宋体" w:eastAsia="仿宋_GB2312" w:cs="新宋体"/>
          <w:b/>
          <w:bCs/>
          <w:color w:val="000000"/>
          <w:sz w:val="28"/>
          <w:szCs w:val="28"/>
        </w:rPr>
      </w:pPr>
    </w:p>
    <w:p w14:paraId="64F5C704">
      <w:pPr>
        <w:spacing w:after="156" w:afterLines="50" w:line="480" w:lineRule="exact"/>
        <w:rPr>
          <w:rFonts w:ascii="仿宋_GB2312" w:hAnsi="新宋体" w:eastAsia="仿宋_GB2312" w:cs="新宋体"/>
          <w:b/>
          <w:bCs/>
          <w:color w:val="000000"/>
          <w:sz w:val="28"/>
          <w:szCs w:val="28"/>
        </w:rPr>
      </w:pPr>
    </w:p>
    <w:p w14:paraId="196EAB2E">
      <w:pPr>
        <w:spacing w:after="156" w:afterLines="50" w:line="480" w:lineRule="exact"/>
        <w:rPr>
          <w:rFonts w:ascii="仿宋_GB2312" w:hAnsi="新宋体" w:eastAsia="仿宋_GB2312" w:cs="新宋体"/>
          <w:b/>
          <w:bCs/>
          <w:color w:val="000000"/>
          <w:sz w:val="28"/>
          <w:szCs w:val="28"/>
        </w:rPr>
      </w:pPr>
    </w:p>
    <w:p w14:paraId="5B5E3AE0">
      <w:pPr>
        <w:spacing w:after="156" w:afterLines="50" w:line="480" w:lineRule="exact"/>
        <w:rPr>
          <w:rFonts w:ascii="仿宋_GB2312" w:hAnsi="新宋体" w:eastAsia="仿宋_GB2312" w:cs="新宋体"/>
          <w:b/>
          <w:bCs/>
          <w:color w:val="000000"/>
          <w:sz w:val="28"/>
          <w:szCs w:val="28"/>
        </w:rPr>
      </w:pPr>
    </w:p>
    <w:p w14:paraId="70192D3F">
      <w:pPr>
        <w:spacing w:after="156" w:afterLines="50" w:line="480" w:lineRule="exact"/>
        <w:rPr>
          <w:rFonts w:ascii="仿宋_GB2312" w:hAnsi="新宋体" w:eastAsia="仿宋_GB2312" w:cs="新宋体"/>
          <w:b/>
          <w:bCs/>
          <w:color w:val="000000"/>
          <w:sz w:val="28"/>
          <w:szCs w:val="28"/>
        </w:rPr>
      </w:pPr>
    </w:p>
    <w:p w14:paraId="3A65C0B3">
      <w:pPr>
        <w:spacing w:after="156" w:afterLines="50" w:line="480" w:lineRule="exact"/>
        <w:rPr>
          <w:rFonts w:ascii="仿宋_GB2312" w:hAnsi="新宋体" w:eastAsia="仿宋_GB2312" w:cs="新宋体"/>
          <w:b/>
          <w:bCs/>
          <w:color w:val="000000"/>
          <w:sz w:val="28"/>
          <w:szCs w:val="28"/>
        </w:rPr>
      </w:pPr>
    </w:p>
    <w:p w14:paraId="26E9796C">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2CEF13F9">
      <w:pPr>
        <w:spacing w:after="156" w:afterLines="50" w:line="480" w:lineRule="exact"/>
        <w:jc w:val="left"/>
        <w:rPr>
          <w:rFonts w:cs="黑体" w:asciiTheme="majorEastAsia" w:hAnsiTheme="majorEastAsia" w:eastAsiaTheme="majorEastAsia"/>
          <w:b/>
          <w:sz w:val="32"/>
          <w:szCs w:val="32"/>
        </w:rPr>
      </w:pPr>
      <w:r>
        <w:rPr>
          <w:rFonts w:hint="eastAsia" w:cs="新宋体" w:asciiTheme="minorEastAsia" w:hAnsiTheme="minorEastAsia"/>
          <w:b/>
          <w:color w:val="000000"/>
          <w:sz w:val="32"/>
          <w:szCs w:val="32"/>
        </w:rPr>
        <w:t>一、充气升温装置</w:t>
      </w:r>
    </w:p>
    <w:p w14:paraId="14A67DB9">
      <w:pPr>
        <w:spacing w:after="156" w:afterLines="50" w:line="480" w:lineRule="exact"/>
        <w:rPr>
          <w:rFonts w:asciiTheme="minorEastAsia" w:hAnsiTheme="minorEastAsia"/>
          <w:sz w:val="28"/>
          <w:szCs w:val="28"/>
        </w:rPr>
      </w:pPr>
      <w:r>
        <w:rPr>
          <w:rFonts w:hint="eastAsia" w:asciiTheme="minorEastAsia" w:hAnsiTheme="minorEastAsia"/>
          <w:sz w:val="28"/>
          <w:szCs w:val="28"/>
        </w:rPr>
        <w:t>1、设备通过加热模块提供稳定温度的空气对手术病人提高外周皮肤温度，保持手术中病人体温稳定在一定范围；</w:t>
      </w:r>
    </w:p>
    <w:p w14:paraId="23E920B4">
      <w:pPr>
        <w:spacing w:after="156" w:afterLines="50" w:line="480" w:lineRule="exact"/>
        <w:rPr>
          <w:rFonts w:asciiTheme="minorEastAsia" w:hAnsiTheme="minorEastAsia"/>
          <w:sz w:val="28"/>
          <w:szCs w:val="28"/>
        </w:rPr>
      </w:pPr>
      <w:r>
        <w:rPr>
          <w:rFonts w:hint="eastAsia" w:asciiTheme="minorEastAsia" w:hAnsiTheme="minorEastAsia"/>
          <w:sz w:val="28"/>
          <w:szCs w:val="28"/>
        </w:rPr>
        <w:t>2、多种调温模式：室温、低温、中温、高温；</w:t>
      </w:r>
    </w:p>
    <w:p w14:paraId="0AFB431B">
      <w:pPr>
        <w:spacing w:after="156" w:afterLines="50" w:line="480" w:lineRule="exact"/>
        <w:rPr>
          <w:rFonts w:asciiTheme="minorEastAsia" w:hAnsiTheme="minorEastAsia"/>
          <w:sz w:val="28"/>
          <w:szCs w:val="28"/>
        </w:rPr>
      </w:pPr>
      <w:r>
        <w:rPr>
          <w:rFonts w:hint="eastAsia" w:asciiTheme="minorEastAsia" w:hAnsiTheme="minorEastAsia"/>
          <w:sz w:val="28"/>
          <w:szCs w:val="28"/>
        </w:rPr>
        <w:t>3、噪音水平≤5</w:t>
      </w:r>
      <w:r>
        <w:rPr>
          <w:rFonts w:asciiTheme="minorEastAsia" w:hAnsiTheme="minorEastAsia"/>
          <w:sz w:val="28"/>
          <w:szCs w:val="28"/>
        </w:rPr>
        <w:t>5dB（A）；</w:t>
      </w:r>
    </w:p>
    <w:p w14:paraId="7264BD6F">
      <w:pPr>
        <w:spacing w:after="156" w:afterLines="50" w:line="480" w:lineRule="exact"/>
        <w:rPr>
          <w:rFonts w:asciiTheme="minorEastAsia" w:hAnsiTheme="minorEastAsia"/>
          <w:sz w:val="28"/>
          <w:szCs w:val="28"/>
        </w:rPr>
      </w:pPr>
      <w:r>
        <w:rPr>
          <w:rFonts w:hint="eastAsia" w:asciiTheme="minorEastAsia" w:hAnsiTheme="minorEastAsia"/>
          <w:sz w:val="28"/>
          <w:szCs w:val="28"/>
        </w:rPr>
        <w:t>4、具有超温报警功能；</w:t>
      </w:r>
    </w:p>
    <w:p w14:paraId="4E2B85E3">
      <w:pPr>
        <w:spacing w:after="156" w:afterLines="50" w:line="480" w:lineRule="exact"/>
        <w:rPr>
          <w:rFonts w:cs="新宋体" w:asciiTheme="minorEastAsia" w:hAnsiTheme="minorEastAsia"/>
          <w:color w:val="000000"/>
          <w:sz w:val="28"/>
          <w:szCs w:val="28"/>
        </w:rPr>
      </w:pPr>
      <w:r>
        <w:rPr>
          <w:rFonts w:hint="eastAsia" w:asciiTheme="minorEastAsia" w:hAnsiTheme="minorEastAsia"/>
          <w:sz w:val="28"/>
          <w:szCs w:val="28"/>
        </w:rPr>
        <w:t>5、多种加温毯毯型可选。</w:t>
      </w:r>
    </w:p>
    <w:p w14:paraId="20FD24C5">
      <w:pPr>
        <w:spacing w:after="156" w:afterLines="50" w:line="480" w:lineRule="exact"/>
        <w:rPr>
          <w:rFonts w:ascii="仿宋_GB2312" w:hAnsi="新宋体" w:eastAsia="仿宋_GB2312" w:cs="新宋体"/>
          <w:color w:val="000000"/>
          <w:sz w:val="28"/>
          <w:szCs w:val="28"/>
        </w:rPr>
      </w:pPr>
    </w:p>
    <w:p w14:paraId="0EDECFCD">
      <w:pPr>
        <w:spacing w:after="156" w:afterLines="50" w:line="480" w:lineRule="exact"/>
        <w:jc w:val="left"/>
        <w:rPr>
          <w:rFonts w:cs="黑体" w:asciiTheme="majorEastAsia" w:hAnsiTheme="majorEastAsia" w:eastAsiaTheme="majorEastAsia"/>
          <w:b/>
          <w:sz w:val="32"/>
          <w:szCs w:val="32"/>
        </w:rPr>
      </w:pPr>
      <w:r>
        <w:rPr>
          <w:rFonts w:hint="eastAsia" w:cs="新宋体" w:asciiTheme="minorEastAsia" w:hAnsiTheme="minorEastAsia"/>
          <w:b/>
          <w:color w:val="000000"/>
          <w:sz w:val="32"/>
          <w:szCs w:val="32"/>
        </w:rPr>
        <w:t>二、</w:t>
      </w:r>
      <w:r>
        <w:rPr>
          <w:rFonts w:hint="eastAsia" w:asciiTheme="majorEastAsia" w:hAnsiTheme="majorEastAsia" w:eastAsiaTheme="majorEastAsia"/>
          <w:b/>
          <w:color w:val="000000"/>
          <w:sz w:val="32"/>
          <w:szCs w:val="32"/>
        </w:rPr>
        <w:t>宫腔镜和鞘</w:t>
      </w:r>
    </w:p>
    <w:p w14:paraId="7E2E92E1">
      <w:pPr>
        <w:spacing w:after="156" w:afterLines="50" w:line="480" w:lineRule="exac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设备用于</w:t>
      </w:r>
      <w:r>
        <w:rPr>
          <w:rFonts w:hint="eastAsia" w:asciiTheme="minorEastAsia" w:hAnsiTheme="minorEastAsia"/>
          <w:sz w:val="28"/>
          <w:szCs w:val="28"/>
        </w:rPr>
        <w:t>妇科</w:t>
      </w:r>
      <w:r>
        <w:rPr>
          <w:rFonts w:asciiTheme="minorEastAsia" w:hAnsiTheme="minorEastAsia"/>
          <w:sz w:val="28"/>
          <w:szCs w:val="28"/>
        </w:rPr>
        <w:t>宫腔</w:t>
      </w:r>
      <w:r>
        <w:rPr>
          <w:rFonts w:hint="eastAsia" w:asciiTheme="minorEastAsia" w:hAnsiTheme="minorEastAsia"/>
          <w:sz w:val="28"/>
          <w:szCs w:val="28"/>
        </w:rPr>
        <w:t>疾病</w:t>
      </w:r>
      <w:r>
        <w:rPr>
          <w:rFonts w:asciiTheme="minorEastAsia" w:hAnsiTheme="minorEastAsia"/>
          <w:sz w:val="28"/>
          <w:szCs w:val="28"/>
        </w:rPr>
        <w:t>的检查和治疗；</w:t>
      </w:r>
    </w:p>
    <w:p w14:paraId="58005FCE">
      <w:pPr>
        <w:spacing w:after="156" w:afterLines="50" w:line="480" w:lineRule="exact"/>
        <w:rPr>
          <w:rFonts w:asciiTheme="minorEastAsia" w:hAnsiTheme="minorEastAsia"/>
          <w:sz w:val="28"/>
          <w:szCs w:val="28"/>
        </w:rPr>
      </w:pPr>
      <w:r>
        <w:rPr>
          <w:rFonts w:asciiTheme="minorEastAsia" w:hAnsiTheme="minorEastAsia"/>
          <w:sz w:val="28"/>
          <w:szCs w:val="28"/>
        </w:rPr>
        <w:t>2、设备包括宫腔镜和镜鞘；</w:t>
      </w:r>
    </w:p>
    <w:p w14:paraId="3DC54366">
      <w:pPr>
        <w:spacing w:after="156" w:afterLines="50" w:line="480" w:lineRule="exact"/>
        <w:rPr>
          <w:rFonts w:asciiTheme="minorEastAsia" w:hAnsiTheme="minorEastAsia"/>
          <w:sz w:val="28"/>
          <w:szCs w:val="28"/>
        </w:rPr>
      </w:pPr>
      <w:r>
        <w:rPr>
          <w:rFonts w:hint="eastAsia" w:asciiTheme="minorEastAsia" w:hAnsiTheme="minorEastAsia"/>
          <w:sz w:val="28"/>
          <w:szCs w:val="28"/>
        </w:rPr>
        <w:t>3、设备可匹配科室现有的内窥镜图像系统使用。</w:t>
      </w:r>
    </w:p>
    <w:p w14:paraId="2D6DEDD7">
      <w:pPr>
        <w:spacing w:after="156" w:afterLines="50" w:line="480" w:lineRule="exact"/>
        <w:ind w:firstLine="560" w:firstLineChars="200"/>
        <w:rPr>
          <w:rFonts w:ascii="仿宋_GB2312" w:hAnsi="新宋体" w:eastAsia="仿宋_GB2312" w:cs="新宋体"/>
          <w:color w:val="000000"/>
          <w:sz w:val="28"/>
          <w:szCs w:val="28"/>
        </w:rPr>
      </w:pPr>
    </w:p>
    <w:p w14:paraId="414B7809">
      <w:pPr>
        <w:spacing w:line="360" w:lineRule="auto"/>
        <w:rPr>
          <w:rFonts w:cs="黑体" w:asciiTheme="majorEastAsia" w:hAnsiTheme="majorEastAsia" w:eastAsiaTheme="majorEastAsia"/>
          <w:b/>
          <w:sz w:val="32"/>
          <w:szCs w:val="32"/>
        </w:rPr>
      </w:pPr>
      <w:r>
        <w:rPr>
          <w:rFonts w:hint="eastAsia" w:asciiTheme="majorEastAsia" w:hAnsiTheme="majorEastAsia" w:eastAsiaTheme="majorEastAsia"/>
          <w:b/>
          <w:color w:val="000000"/>
          <w:sz w:val="32"/>
          <w:szCs w:val="32"/>
        </w:rPr>
        <w:t>三、血气分析仪</w:t>
      </w:r>
    </w:p>
    <w:p w14:paraId="14FBAE80">
      <w:pPr>
        <w:spacing w:line="360" w:lineRule="auto"/>
        <w:rPr>
          <w:rFonts w:asciiTheme="minorEastAsia" w:hAnsiTheme="minorEastAsia"/>
          <w:sz w:val="28"/>
          <w:szCs w:val="28"/>
        </w:rPr>
      </w:pPr>
      <w:r>
        <w:rPr>
          <w:rFonts w:hint="eastAsia" w:asciiTheme="minorEastAsia" w:hAnsiTheme="minorEastAsia"/>
          <w:sz w:val="28"/>
          <w:szCs w:val="28"/>
        </w:rPr>
        <w:t>1、可测定基础血气 (pH, pCO</w:t>
      </w:r>
      <w:r>
        <w:rPr>
          <w:rFonts w:asciiTheme="minorEastAsia" w:hAnsiTheme="minorEastAsia"/>
        </w:rPr>
        <w:t xml:space="preserve"> </w:t>
      </w:r>
      <w:r>
        <w:rPr>
          <w:rFonts w:ascii="Times New Roman" w:hAnsi="Times New Roman" w:cs="Times New Roman"/>
          <w:sz w:val="28"/>
          <w:szCs w:val="28"/>
        </w:rPr>
        <w:t>₂</w:t>
      </w:r>
      <w:r>
        <w:rPr>
          <w:rFonts w:hint="eastAsia" w:asciiTheme="minorEastAsia" w:hAnsiTheme="minorEastAsia"/>
          <w:sz w:val="28"/>
          <w:szCs w:val="28"/>
        </w:rPr>
        <w:t>, pO</w:t>
      </w:r>
      <w:r>
        <w:rPr>
          <w:rFonts w:asciiTheme="minorEastAsia" w:hAnsiTheme="minorEastAsia"/>
        </w:rPr>
        <w:t xml:space="preserve"> </w:t>
      </w:r>
      <w:r>
        <w:rPr>
          <w:rFonts w:ascii="Times New Roman" w:hAnsi="Times New Roman" w:cs="Times New Roman"/>
          <w:sz w:val="28"/>
          <w:szCs w:val="28"/>
        </w:rPr>
        <w:t>₂</w:t>
      </w:r>
      <w:r>
        <w:rPr>
          <w:rFonts w:hint="eastAsia" w:asciiTheme="minorEastAsia" w:hAnsiTheme="minorEastAsia"/>
          <w:sz w:val="28"/>
          <w:szCs w:val="28"/>
        </w:rPr>
        <w:t>) ，电解质 (Na+, K+, Ca++, Cl-)，代谢产物 (Glu、Lac、nTBil)，胸腹水检测 PH 值；</w:t>
      </w:r>
    </w:p>
    <w:p w14:paraId="46724F7D">
      <w:pPr>
        <w:spacing w:line="360" w:lineRule="auto"/>
        <w:rPr>
          <w:rFonts w:asciiTheme="minorEastAsia" w:hAnsiTheme="minorEastAsia"/>
          <w:sz w:val="28"/>
          <w:szCs w:val="28"/>
        </w:rPr>
      </w:pPr>
      <w:r>
        <w:rPr>
          <w:rFonts w:hint="eastAsia" w:asciiTheme="minorEastAsia" w:hAnsiTheme="minorEastAsia"/>
          <w:sz w:val="28"/>
          <w:szCs w:val="28"/>
        </w:rPr>
        <w:t>2、可测定血氧参数（总血红蛋白，还原血红蛋白，氧和血红 蛋白，血氧饱和度，一氧化碳血红蛋白，高铁血红蛋白）；</w:t>
      </w:r>
    </w:p>
    <w:p w14:paraId="02C6612A">
      <w:pPr>
        <w:spacing w:line="360" w:lineRule="auto"/>
        <w:rPr>
          <w:rFonts w:asciiTheme="minorEastAsia" w:hAnsiTheme="minorEastAsia"/>
          <w:sz w:val="28"/>
          <w:szCs w:val="28"/>
        </w:rPr>
      </w:pPr>
      <w:r>
        <w:rPr>
          <w:rFonts w:hint="eastAsia" w:asciiTheme="minorEastAsia" w:hAnsiTheme="minorEastAsia"/>
          <w:sz w:val="28"/>
          <w:szCs w:val="28"/>
        </w:rPr>
        <w:t>3、可测试和计算重症监护参数项目≥45 项；</w:t>
      </w:r>
    </w:p>
    <w:p w14:paraId="7B44F20C">
      <w:pPr>
        <w:spacing w:line="360" w:lineRule="auto"/>
        <w:rPr>
          <w:rFonts w:asciiTheme="minorEastAsia" w:hAnsiTheme="minorEastAsia"/>
          <w:sz w:val="28"/>
          <w:szCs w:val="28"/>
        </w:rPr>
      </w:pPr>
      <w:r>
        <w:rPr>
          <w:rFonts w:hint="eastAsia" w:asciiTheme="minorEastAsia" w:hAnsiTheme="minorEastAsia"/>
          <w:sz w:val="28"/>
          <w:szCs w:val="28"/>
        </w:rPr>
        <w:t>4、设备能接入医院现有的PACS网络。</w:t>
      </w:r>
    </w:p>
    <w:p w14:paraId="187E3A83">
      <w:pPr>
        <w:spacing w:line="360" w:lineRule="auto"/>
        <w:rPr>
          <w:sz w:val="28"/>
          <w:szCs w:val="28"/>
        </w:rPr>
      </w:pPr>
    </w:p>
    <w:p w14:paraId="4EE4D8B3">
      <w:pPr>
        <w:spacing w:line="360" w:lineRule="auto"/>
        <w:rPr>
          <w:rFonts w:cs="新宋体" w:asciiTheme="minorEastAsia" w:hAnsiTheme="minorEastAsia"/>
          <w:b/>
          <w:color w:val="000000"/>
          <w:sz w:val="32"/>
          <w:szCs w:val="32"/>
        </w:rPr>
      </w:pPr>
      <w:r>
        <w:rPr>
          <w:b/>
          <w:sz w:val="32"/>
          <w:szCs w:val="32"/>
        </w:rPr>
        <w:t>四、</w:t>
      </w:r>
      <w:r>
        <w:rPr>
          <w:rFonts w:hint="eastAsia" w:cs="新宋体" w:asciiTheme="minorEastAsia" w:hAnsiTheme="minorEastAsia"/>
          <w:b/>
          <w:color w:val="000000"/>
          <w:sz w:val="32"/>
          <w:szCs w:val="32"/>
        </w:rPr>
        <w:t>转运呼吸机</w:t>
      </w:r>
    </w:p>
    <w:p w14:paraId="5EE71323">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1、设备用于急救及转运中急、危、重患者；</w:t>
      </w:r>
    </w:p>
    <w:p w14:paraId="13943365">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2、标配有创模式、无创模式、高流量氧疗模式；</w:t>
      </w:r>
    </w:p>
    <w:p w14:paraId="6FA283A3">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3、具有压力、分钟通气量、潮气量、呼吸频率等参数的监测；</w:t>
      </w:r>
    </w:p>
    <w:p w14:paraId="5736041F">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4、内置电池，断开交流电后可持续工作≥2小时；</w:t>
      </w:r>
    </w:p>
    <w:p w14:paraId="6E1077AD">
      <w:pPr>
        <w:spacing w:line="360" w:lineRule="auto"/>
        <w:rPr>
          <w:rFonts w:cs="新宋体" w:asciiTheme="minorEastAsia" w:hAnsiTheme="minorEastAsia"/>
          <w:color w:val="000000"/>
          <w:sz w:val="28"/>
          <w:szCs w:val="28"/>
        </w:rPr>
      </w:pPr>
    </w:p>
    <w:p w14:paraId="4FE9F199">
      <w:pPr>
        <w:spacing w:after="156" w:afterLines="50" w:line="480" w:lineRule="exact"/>
        <w:jc w:val="left"/>
        <w:rPr>
          <w:rFonts w:cs="新宋体" w:asciiTheme="minorEastAsia" w:hAnsiTheme="minorEastAsia"/>
          <w:color w:val="000000"/>
          <w:sz w:val="28"/>
          <w:szCs w:val="28"/>
        </w:rPr>
      </w:pPr>
      <w:r>
        <w:rPr>
          <w:b/>
          <w:sz w:val="32"/>
          <w:szCs w:val="32"/>
        </w:rPr>
        <w:t>五、</w:t>
      </w:r>
      <w:r>
        <w:rPr>
          <w:rFonts w:hint="eastAsia" w:cs="新宋体" w:asciiTheme="minorEastAsia" w:hAnsiTheme="minorEastAsia"/>
          <w:b/>
          <w:color w:val="000000"/>
          <w:sz w:val="32"/>
          <w:szCs w:val="32"/>
        </w:rPr>
        <w:t>小针刀引导肌骨超声诊断仪</w:t>
      </w:r>
    </w:p>
    <w:p w14:paraId="48E4591C">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1、设备能清晰显示软组织结构，包括肌肉，肌腱、韧带、神经等，为小针刀治疗前的诊断提供可靠的影像学依据；</w:t>
      </w:r>
    </w:p>
    <w:p w14:paraId="7B1EFCC8">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2、支持彩色多普勒、脉冲多普勒、连续多普勒、M模；</w:t>
      </w:r>
    </w:p>
    <w:p w14:paraId="6DB9725B">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3、支持探头类型：凸阵探头、线阵探头、腔内探头、相控阵探头、容积探头、双头平面探头；</w:t>
      </w:r>
    </w:p>
    <w:p w14:paraId="3F32E39B">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4、凸阵、线阵探头具备穿刺引导功能，支持平面外中心引导线。</w:t>
      </w:r>
    </w:p>
    <w:p w14:paraId="357623DD">
      <w:pPr>
        <w:spacing w:line="360" w:lineRule="auto"/>
        <w:rPr>
          <w:rFonts w:cs="新宋体" w:asciiTheme="minorEastAsia" w:hAnsiTheme="minorEastAsia"/>
          <w:color w:val="000000"/>
          <w:sz w:val="28"/>
          <w:szCs w:val="28"/>
        </w:rPr>
      </w:pPr>
    </w:p>
    <w:p w14:paraId="5F32D5EF">
      <w:pPr>
        <w:spacing w:after="156" w:afterLines="50" w:line="480" w:lineRule="exact"/>
        <w:jc w:val="left"/>
        <w:rPr>
          <w:rFonts w:cs="黑体" w:asciiTheme="majorEastAsia" w:hAnsiTheme="majorEastAsia" w:eastAsiaTheme="majorEastAsia"/>
          <w:b/>
          <w:sz w:val="32"/>
          <w:szCs w:val="32"/>
        </w:rPr>
      </w:pPr>
      <w:r>
        <w:rPr>
          <w:rFonts w:cs="新宋体" w:asciiTheme="minorEastAsia" w:hAnsiTheme="minorEastAsia"/>
          <w:b/>
          <w:color w:val="000000"/>
          <w:sz w:val="32"/>
          <w:szCs w:val="32"/>
        </w:rPr>
        <w:t>六、</w:t>
      </w:r>
      <w:r>
        <w:rPr>
          <w:rFonts w:hint="eastAsia" w:asciiTheme="majorEastAsia" w:hAnsiTheme="majorEastAsia" w:eastAsiaTheme="majorEastAsia"/>
          <w:b/>
          <w:color w:val="000000"/>
          <w:sz w:val="32"/>
          <w:szCs w:val="32"/>
        </w:rPr>
        <w:t>胎儿母婴监护仪（双胞胎配置）</w:t>
      </w:r>
    </w:p>
    <w:p w14:paraId="5940A023">
      <w:pPr>
        <w:spacing w:after="156" w:afterLines="50" w:line="480" w:lineRule="exac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设备适用于产妇监护辅助，可对孕妇进行孕期、全产程的监护、诊断；</w:t>
      </w:r>
    </w:p>
    <w:p w14:paraId="4DD3289F">
      <w:pPr>
        <w:spacing w:after="156" w:afterLines="50" w:line="480" w:lineRule="exac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双胞胎</w:t>
      </w:r>
      <w:r>
        <w:rPr>
          <w:rFonts w:asciiTheme="minorEastAsia" w:hAnsiTheme="minorEastAsia"/>
          <w:sz w:val="28"/>
          <w:szCs w:val="28"/>
        </w:rPr>
        <w:t>配置，监测参数包括胎心率、宫缩压、产妇血压、血氧、脉搏、心电、呼吸、体温等；</w:t>
      </w:r>
    </w:p>
    <w:p w14:paraId="5CBD97D0">
      <w:pPr>
        <w:spacing w:after="156" w:afterLines="50" w:line="480" w:lineRule="exact"/>
        <w:rPr>
          <w:rFonts w:asciiTheme="minorEastAsia" w:hAnsiTheme="minorEastAsia"/>
          <w:sz w:val="28"/>
          <w:szCs w:val="28"/>
        </w:rPr>
      </w:pPr>
      <w:r>
        <w:rPr>
          <w:rFonts w:hint="eastAsia" w:asciiTheme="minorEastAsia" w:hAnsiTheme="minorEastAsia"/>
          <w:sz w:val="28"/>
          <w:szCs w:val="28"/>
        </w:rPr>
        <w:t>3、可选配无线探头；</w:t>
      </w:r>
    </w:p>
    <w:p w14:paraId="290D7BF8">
      <w:pPr>
        <w:spacing w:after="156" w:afterLines="50" w:line="480" w:lineRule="exact"/>
        <w:rPr>
          <w:rFonts w:asciiTheme="minorEastAsia" w:hAnsiTheme="minorEastAsia"/>
          <w:sz w:val="28"/>
          <w:szCs w:val="28"/>
        </w:rPr>
      </w:pPr>
      <w:r>
        <w:rPr>
          <w:rFonts w:hint="eastAsia" w:asciiTheme="minorEastAsia" w:hAnsiTheme="minorEastAsia"/>
          <w:sz w:val="28"/>
          <w:szCs w:val="28"/>
        </w:rPr>
        <w:t>4、四种专家评分系统，设备可单独评分；</w:t>
      </w:r>
    </w:p>
    <w:p w14:paraId="457C1DA8">
      <w:pPr>
        <w:spacing w:after="156" w:afterLines="50" w:line="480" w:lineRule="exact"/>
        <w:rPr>
          <w:rFonts w:asciiTheme="minorEastAsia" w:hAnsiTheme="minorEastAsia"/>
          <w:sz w:val="28"/>
          <w:szCs w:val="28"/>
        </w:rPr>
      </w:pPr>
      <w:r>
        <w:rPr>
          <w:rFonts w:hint="eastAsia" w:asciiTheme="minorEastAsia" w:hAnsiTheme="minorEastAsia"/>
          <w:sz w:val="28"/>
          <w:szCs w:val="28"/>
        </w:rPr>
        <w:t>5、双胎心率重合报警；</w:t>
      </w:r>
    </w:p>
    <w:p w14:paraId="014AA8FA">
      <w:pPr>
        <w:spacing w:after="156" w:afterLines="50" w:line="480" w:lineRule="exact"/>
        <w:rPr>
          <w:rFonts w:asciiTheme="minorEastAsia" w:hAnsiTheme="minorEastAsia"/>
          <w:sz w:val="28"/>
          <w:szCs w:val="28"/>
        </w:rPr>
      </w:pPr>
      <w:r>
        <w:rPr>
          <w:rFonts w:hint="eastAsia" w:asciiTheme="minorEastAsia" w:hAnsiTheme="minorEastAsia"/>
          <w:sz w:val="28"/>
          <w:szCs w:val="28"/>
        </w:rPr>
        <w:t>6、可与科室现有中央监护系统连接组网。</w:t>
      </w:r>
    </w:p>
    <w:p w14:paraId="36F53198">
      <w:pPr>
        <w:spacing w:after="156" w:afterLines="50" w:line="480" w:lineRule="exact"/>
        <w:rPr>
          <w:rFonts w:asciiTheme="minorEastAsia" w:hAnsiTheme="minorEastAsia"/>
          <w:sz w:val="28"/>
          <w:szCs w:val="28"/>
        </w:rPr>
      </w:pPr>
    </w:p>
    <w:p w14:paraId="3F127EBB">
      <w:pPr>
        <w:spacing w:line="360" w:lineRule="auto"/>
        <w:rPr>
          <w:rFonts w:cs="黑体" w:asciiTheme="majorEastAsia" w:hAnsiTheme="majorEastAsia" w:eastAsiaTheme="majorEastAsia"/>
          <w:b/>
          <w:sz w:val="32"/>
          <w:szCs w:val="32"/>
        </w:rPr>
      </w:pPr>
      <w:r>
        <w:rPr>
          <w:rFonts w:hint="eastAsia" w:asciiTheme="majorEastAsia" w:hAnsiTheme="majorEastAsia" w:eastAsiaTheme="majorEastAsia"/>
          <w:b/>
          <w:color w:val="000000"/>
          <w:sz w:val="32"/>
          <w:szCs w:val="32"/>
        </w:rPr>
        <w:t>七、婴儿培养箱</w:t>
      </w:r>
    </w:p>
    <w:p w14:paraId="329E609F">
      <w:pPr>
        <w:spacing w:line="360" w:lineRule="auto"/>
        <w:rPr>
          <w:sz w:val="28"/>
          <w:szCs w:val="28"/>
        </w:rPr>
      </w:pPr>
      <w:r>
        <w:rPr>
          <w:rFonts w:hint="eastAsia" w:ascii="仿宋_GB2312" w:hAnsi="新宋体" w:eastAsia="仿宋_GB2312" w:cs="新宋体"/>
          <w:color w:val="000000"/>
          <w:sz w:val="28"/>
          <w:szCs w:val="28"/>
        </w:rPr>
        <w:t>1、</w:t>
      </w:r>
      <w:r>
        <w:rPr>
          <w:rFonts w:hint="eastAsia"/>
          <w:sz w:val="28"/>
          <w:szCs w:val="28"/>
        </w:rPr>
        <w:t>适用病人范围：低体重婴儿、病危病弱婴儿、早产儿；</w:t>
      </w:r>
    </w:p>
    <w:p w14:paraId="1ECC9E45">
      <w:pPr>
        <w:spacing w:line="360" w:lineRule="auto"/>
        <w:rPr>
          <w:sz w:val="28"/>
          <w:szCs w:val="28"/>
        </w:rPr>
      </w:pPr>
      <w:r>
        <w:rPr>
          <w:rFonts w:hint="eastAsia"/>
          <w:sz w:val="28"/>
          <w:szCs w:val="28"/>
        </w:rPr>
        <w:t>2、主要功能：温度、湿度控制、脉搏血氧监测、双面光疗、生命体征监测；</w:t>
      </w:r>
    </w:p>
    <w:p w14:paraId="29AA991A">
      <w:pPr>
        <w:spacing w:line="360" w:lineRule="auto"/>
        <w:rPr>
          <w:sz w:val="28"/>
          <w:szCs w:val="28"/>
        </w:rPr>
      </w:pPr>
      <w:r>
        <w:rPr>
          <w:rFonts w:hint="eastAsia"/>
          <w:sz w:val="28"/>
          <w:szCs w:val="28"/>
        </w:rPr>
        <w:t>3、无需特殊耗材。</w:t>
      </w:r>
    </w:p>
    <w:p w14:paraId="7DDCE0C3">
      <w:pPr>
        <w:spacing w:after="156" w:afterLines="50" w:line="480" w:lineRule="exact"/>
        <w:rPr>
          <w:rFonts w:cs="新宋体" w:asciiTheme="minorEastAsia" w:hAnsiTheme="minorEastAsia"/>
          <w:color w:val="000000"/>
          <w:sz w:val="28"/>
          <w:szCs w:val="28"/>
        </w:rPr>
      </w:pPr>
    </w:p>
    <w:p w14:paraId="0C2F1488">
      <w:pPr>
        <w:spacing w:after="156" w:afterLines="50" w:line="480" w:lineRule="exact"/>
        <w:rPr>
          <w:rFonts w:ascii="仿宋_GB2312" w:hAnsi="新宋体" w:eastAsia="仿宋_GB2312" w:cs="新宋体"/>
          <w:color w:val="000000"/>
          <w:sz w:val="28"/>
          <w:szCs w:val="28"/>
        </w:rPr>
      </w:pPr>
    </w:p>
    <w:p w14:paraId="44AA3DCE">
      <w:pPr>
        <w:spacing w:line="360" w:lineRule="auto"/>
        <w:rPr>
          <w:rFonts w:cs="新宋体" w:asciiTheme="minorEastAsia" w:hAnsiTheme="minorEastAsia"/>
          <w:color w:val="000000"/>
          <w:sz w:val="28"/>
          <w:szCs w:val="28"/>
        </w:rPr>
      </w:pPr>
    </w:p>
    <w:p w14:paraId="5E972829">
      <w:pPr>
        <w:spacing w:line="360" w:lineRule="auto"/>
        <w:rPr>
          <w:rFonts w:cs="新宋体" w:asciiTheme="minorEastAsia" w:hAnsiTheme="minorEastAsia"/>
          <w:b/>
          <w:color w:val="000000"/>
          <w:sz w:val="32"/>
          <w:szCs w:val="32"/>
        </w:rPr>
      </w:pPr>
    </w:p>
    <w:p w14:paraId="2F3C5A3B">
      <w:pPr>
        <w:spacing w:line="360" w:lineRule="auto"/>
        <w:rPr>
          <w:rFonts w:cs="新宋体" w:asciiTheme="minorEastAsia" w:hAnsiTheme="minorEastAsia"/>
          <w:color w:val="000000"/>
          <w:sz w:val="28"/>
          <w:szCs w:val="28"/>
        </w:rPr>
      </w:pPr>
    </w:p>
    <w:p w14:paraId="16FDF542">
      <w:pPr>
        <w:spacing w:line="360" w:lineRule="auto"/>
        <w:rPr>
          <w:rFonts w:cs="新宋体" w:asciiTheme="minorEastAsia" w:hAnsiTheme="minorEastAsia"/>
          <w:color w:val="000000"/>
          <w:sz w:val="28"/>
          <w:szCs w:val="28"/>
        </w:rPr>
      </w:pPr>
    </w:p>
    <w:p w14:paraId="3A8D15AA">
      <w:pPr>
        <w:spacing w:line="360" w:lineRule="auto"/>
        <w:rPr>
          <w:rFonts w:ascii="仿宋_GB2312" w:hAnsi="新宋体" w:eastAsia="仿宋_GB2312" w:cs="新宋体"/>
          <w:color w:val="000000"/>
          <w:sz w:val="28"/>
          <w:szCs w:val="28"/>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WNjZjJkYWQ0ZDVkOTIxOWYwYTlkNmVlZmVlMmIifQ=="/>
  </w:docVars>
  <w:rsids>
    <w:rsidRoot w:val="339214BD"/>
    <w:rsid w:val="00001B90"/>
    <w:rsid w:val="00006514"/>
    <w:rsid w:val="000263FF"/>
    <w:rsid w:val="00092EB2"/>
    <w:rsid w:val="000D2D76"/>
    <w:rsid w:val="000D6CDF"/>
    <w:rsid w:val="00104298"/>
    <w:rsid w:val="00142C80"/>
    <w:rsid w:val="0015179A"/>
    <w:rsid w:val="001B1DFF"/>
    <w:rsid w:val="001F3D10"/>
    <w:rsid w:val="00214D91"/>
    <w:rsid w:val="00236A95"/>
    <w:rsid w:val="00255A30"/>
    <w:rsid w:val="002C1370"/>
    <w:rsid w:val="00335860"/>
    <w:rsid w:val="00336933"/>
    <w:rsid w:val="00395592"/>
    <w:rsid w:val="003D2727"/>
    <w:rsid w:val="003D705C"/>
    <w:rsid w:val="003E4D07"/>
    <w:rsid w:val="004065B0"/>
    <w:rsid w:val="00452BEE"/>
    <w:rsid w:val="00462C5C"/>
    <w:rsid w:val="004B6D63"/>
    <w:rsid w:val="004F4776"/>
    <w:rsid w:val="00504460"/>
    <w:rsid w:val="005C3D0E"/>
    <w:rsid w:val="005E5607"/>
    <w:rsid w:val="006E369F"/>
    <w:rsid w:val="007B10E3"/>
    <w:rsid w:val="007C042D"/>
    <w:rsid w:val="00802A74"/>
    <w:rsid w:val="00875735"/>
    <w:rsid w:val="00880731"/>
    <w:rsid w:val="008C784F"/>
    <w:rsid w:val="008D1F6C"/>
    <w:rsid w:val="008D7A26"/>
    <w:rsid w:val="008E710A"/>
    <w:rsid w:val="0092097C"/>
    <w:rsid w:val="009950FC"/>
    <w:rsid w:val="00995ABC"/>
    <w:rsid w:val="00A20D91"/>
    <w:rsid w:val="00A519E9"/>
    <w:rsid w:val="00BB4C50"/>
    <w:rsid w:val="00BD3767"/>
    <w:rsid w:val="00BD6F10"/>
    <w:rsid w:val="00BE47C1"/>
    <w:rsid w:val="00BE6B77"/>
    <w:rsid w:val="00BE6C43"/>
    <w:rsid w:val="00C1774E"/>
    <w:rsid w:val="00D528E8"/>
    <w:rsid w:val="00D540DC"/>
    <w:rsid w:val="00D96CE0"/>
    <w:rsid w:val="00DA0EB1"/>
    <w:rsid w:val="00DE2D7B"/>
    <w:rsid w:val="00DE37C1"/>
    <w:rsid w:val="00E10DF0"/>
    <w:rsid w:val="00EF68D9"/>
    <w:rsid w:val="00EF6FB8"/>
    <w:rsid w:val="00F142B5"/>
    <w:rsid w:val="00F9486B"/>
    <w:rsid w:val="00FA6C9A"/>
    <w:rsid w:val="00FC6BB0"/>
    <w:rsid w:val="00FE08DC"/>
    <w:rsid w:val="00FE57B3"/>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B166AE1"/>
    <w:rsid w:val="1BD33432"/>
    <w:rsid w:val="21694EBE"/>
    <w:rsid w:val="23871813"/>
    <w:rsid w:val="244B3216"/>
    <w:rsid w:val="24D36ACF"/>
    <w:rsid w:val="2A512B8A"/>
    <w:rsid w:val="2A980069"/>
    <w:rsid w:val="2B624D55"/>
    <w:rsid w:val="2EC27C7F"/>
    <w:rsid w:val="2FB10427"/>
    <w:rsid w:val="339214BD"/>
    <w:rsid w:val="39455D43"/>
    <w:rsid w:val="394C5765"/>
    <w:rsid w:val="3C1D5A5B"/>
    <w:rsid w:val="3DA24E24"/>
    <w:rsid w:val="3DC92D11"/>
    <w:rsid w:val="3E974C9D"/>
    <w:rsid w:val="3EE33949"/>
    <w:rsid w:val="3F22508C"/>
    <w:rsid w:val="403C4ED5"/>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01"/>
    <w:basedOn w:val="9"/>
    <w:qFormat/>
    <w:uiPriority w:val="0"/>
    <w:rPr>
      <w:rFonts w:hint="eastAsia" w:ascii="宋体" w:hAnsi="宋体" w:eastAsia="宋体" w:cs="宋体"/>
      <w:color w:val="000000"/>
      <w:sz w:val="22"/>
      <w:szCs w:val="22"/>
      <w:u w:val="none"/>
    </w:rPr>
  </w:style>
  <w:style w:type="character" w:customStyle="1" w:styleId="11">
    <w:name w:val="font51"/>
    <w:basedOn w:val="9"/>
    <w:qFormat/>
    <w:uiPriority w:val="0"/>
    <w:rPr>
      <w:rFonts w:ascii="仿宋_GB2312" w:eastAsia="仿宋_GB2312" w:cs="仿宋_GB2312"/>
      <w:color w:val="000000"/>
      <w:sz w:val="28"/>
      <w:szCs w:val="28"/>
      <w:u w:val="none"/>
    </w:rPr>
  </w:style>
  <w:style w:type="character" w:customStyle="1" w:styleId="12">
    <w:name w:val="font41"/>
    <w:basedOn w:val="9"/>
    <w:qFormat/>
    <w:uiPriority w:val="0"/>
    <w:rPr>
      <w:rFonts w:hint="eastAsia" w:ascii="方正小标宋简体" w:hAnsi="方正小标宋简体" w:eastAsia="方正小标宋简体" w:cs="方正小标宋简体"/>
      <w:color w:val="000000"/>
      <w:sz w:val="28"/>
      <w:szCs w:val="28"/>
      <w:u w:val="none"/>
    </w:rPr>
  </w:style>
  <w:style w:type="paragraph" w:styleId="13">
    <w:name w:val="List Paragraph"/>
    <w:basedOn w:val="1"/>
    <w:unhideWhenUsed/>
    <w:qFormat/>
    <w:uiPriority w:val="99"/>
    <w:pPr>
      <w:ind w:firstLine="420" w:firstLineChars="200"/>
    </w:p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1145</Words>
  <Characters>1304</Characters>
  <Lines>21</Lines>
  <Paragraphs>5</Paragraphs>
  <TotalTime>157</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2025-08-01T02:14:00Z</dcterms:created>
  <dc:creator>-常在心</dc:creator>
  <cp:lastModifiedBy>c晴妹</cp:lastModifiedBy>
  <cp:lastPrinted>2025-08-04T03:46:00Z</cp:lastPrinted>
  <dcterms:modified xsi:type="dcterms:W3CDTF">2025-08-04T08:39:56Z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67464B74800E48FD8667DB8CD2771716_13</vt:lpwstr>
  </property>
  <property fmtid="{D5CDD505-2E9C-101B-9397-08002B2CF9AE}" pid="4" name="KSOTemplateDocerSaveRecord">
    <vt:lpwstr>eyJoZGlkIjoiZTMzNGI3NzA3YjUzY2Y2ODg5OTFlMTExNGNmYWExZTgiLCJ1c2VySWQiOiI0NDk5NzI5NjgifQ==</vt:lpwstr>
  </property>
</Properties>
</file>