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D83D">
      <w:pPr>
        <w:pStyle w:val="11"/>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168266B3">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5"/>
        <w:tblW w:w="9304" w:type="dxa"/>
        <w:tblInd w:w="81" w:type="dxa"/>
        <w:tblLayout w:type="autofit"/>
        <w:tblCellMar>
          <w:top w:w="0" w:type="dxa"/>
          <w:left w:w="108" w:type="dxa"/>
          <w:bottom w:w="0" w:type="dxa"/>
          <w:right w:w="108" w:type="dxa"/>
        </w:tblCellMar>
      </w:tblPr>
      <w:tblGrid>
        <w:gridCol w:w="4292"/>
        <w:gridCol w:w="5012"/>
      </w:tblGrid>
      <w:tr w14:paraId="02145F89">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3636AD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7A128C8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0AC4CB72">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73E41B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3A05D07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295D0E44">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FEA278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15FE1E0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69599220">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C99541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3919C0A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2C8CD830">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4D952B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663304C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7582CBD7">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273A23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34B59F6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616E9729">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245AA1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46405FB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1D20B1D6">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CCB0DB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1432628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427CF7D8">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96B1BB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64A1445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405736EE">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9222EE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3860DC8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5D30B29D">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7F8F7B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2988717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45245D74">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BCE1D9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7A1723E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464ED01C">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4028B8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0AB977F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30F7DAE3">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85A1EF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3A89C22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067DB855">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121251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2AFC06A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257C25C9">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7DF6C7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3A91508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79761577">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250FDF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0857EFC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6DCECFF1">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9AB90D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4F7DF1C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70020714">
      <w:pPr>
        <w:spacing w:line="480" w:lineRule="exact"/>
        <w:ind w:firstLine="7840" w:firstLineChars="2800"/>
        <w:rPr>
          <w:sz w:val="28"/>
          <w:szCs w:val="28"/>
        </w:rPr>
      </w:pPr>
    </w:p>
    <w:p w14:paraId="5F8CA3FD">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55FEC359">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649142DB">
      <w:pPr>
        <w:spacing w:line="540" w:lineRule="exact"/>
        <w:ind w:firstLine="281" w:firstLineChars="100"/>
        <w:rPr>
          <w:rFonts w:ascii="Times New Roman" w:hAnsi="Times New Roman" w:eastAsia="楷体_GB2312" w:cs="Times New Roman"/>
          <w:b/>
          <w:bCs/>
          <w:sz w:val="28"/>
          <w:szCs w:val="28"/>
        </w:rPr>
      </w:pPr>
    </w:p>
    <w:p w14:paraId="1CEFFB3B">
      <w:pPr>
        <w:spacing w:line="480" w:lineRule="exact"/>
        <w:ind w:left="219" w:hanging="219" w:hangingChars="78"/>
        <w:rPr>
          <w:rFonts w:ascii="仿宋_GB2312" w:hAnsi="新宋体" w:eastAsia="仿宋_GB2312" w:cs="新宋体"/>
          <w:b/>
          <w:bCs/>
          <w:color w:val="000000"/>
          <w:sz w:val="28"/>
          <w:szCs w:val="28"/>
        </w:rPr>
      </w:pPr>
    </w:p>
    <w:p w14:paraId="475592EE">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61FF51AA">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0D0283B9">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49B3CDF0">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711D76F8">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35D14AAB">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5C931CA8">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53BA81ED">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7D06A604">
      <w:pPr>
        <w:pStyle w:val="11"/>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5B8076AE">
      <w:pPr>
        <w:spacing w:after="156" w:afterLines="50" w:line="480" w:lineRule="exact"/>
        <w:rPr>
          <w:rFonts w:ascii="仿宋_GB2312" w:hAnsi="新宋体" w:eastAsia="仿宋_GB2312" w:cs="新宋体"/>
          <w:b/>
          <w:bCs/>
          <w:color w:val="000000"/>
          <w:sz w:val="28"/>
          <w:szCs w:val="28"/>
        </w:rPr>
      </w:pPr>
    </w:p>
    <w:p w14:paraId="752D252A">
      <w:pPr>
        <w:spacing w:after="156" w:afterLines="50" w:line="480" w:lineRule="exact"/>
        <w:rPr>
          <w:rFonts w:ascii="仿宋_GB2312" w:hAnsi="新宋体" w:eastAsia="仿宋_GB2312" w:cs="新宋体"/>
          <w:b/>
          <w:bCs/>
          <w:color w:val="000000"/>
          <w:sz w:val="28"/>
          <w:szCs w:val="28"/>
        </w:rPr>
      </w:pPr>
    </w:p>
    <w:p w14:paraId="4E605ED5">
      <w:pPr>
        <w:spacing w:after="156" w:afterLines="50" w:line="480" w:lineRule="exact"/>
        <w:rPr>
          <w:rFonts w:ascii="仿宋_GB2312" w:hAnsi="新宋体" w:eastAsia="仿宋_GB2312" w:cs="新宋体"/>
          <w:b/>
          <w:bCs/>
          <w:color w:val="000000"/>
          <w:sz w:val="28"/>
          <w:szCs w:val="28"/>
        </w:rPr>
      </w:pPr>
    </w:p>
    <w:p w14:paraId="5E97F30F">
      <w:pPr>
        <w:spacing w:after="156" w:afterLines="50" w:line="480" w:lineRule="exact"/>
        <w:rPr>
          <w:rFonts w:ascii="仿宋_GB2312" w:hAnsi="新宋体" w:eastAsia="仿宋_GB2312" w:cs="新宋体"/>
          <w:b/>
          <w:bCs/>
          <w:color w:val="000000"/>
          <w:sz w:val="28"/>
          <w:szCs w:val="28"/>
        </w:rPr>
      </w:pPr>
    </w:p>
    <w:p w14:paraId="341E86D6">
      <w:pPr>
        <w:spacing w:after="156" w:afterLines="50" w:line="480" w:lineRule="exact"/>
        <w:rPr>
          <w:rFonts w:ascii="仿宋_GB2312" w:hAnsi="新宋体" w:eastAsia="仿宋_GB2312" w:cs="新宋体"/>
          <w:b/>
          <w:bCs/>
          <w:color w:val="000000"/>
          <w:sz w:val="28"/>
          <w:szCs w:val="28"/>
        </w:rPr>
      </w:pPr>
    </w:p>
    <w:p w14:paraId="35ABD5DB">
      <w:pPr>
        <w:spacing w:after="156" w:afterLines="50" w:line="480" w:lineRule="exact"/>
        <w:rPr>
          <w:rFonts w:ascii="仿宋_GB2312" w:hAnsi="新宋体" w:eastAsia="仿宋_GB2312" w:cs="新宋体"/>
          <w:b/>
          <w:bCs/>
          <w:color w:val="000000"/>
          <w:sz w:val="28"/>
          <w:szCs w:val="28"/>
        </w:rPr>
      </w:pPr>
    </w:p>
    <w:p w14:paraId="04CC4E88">
      <w:pPr>
        <w:spacing w:after="156" w:afterLines="50" w:line="480" w:lineRule="exact"/>
        <w:rPr>
          <w:rFonts w:ascii="仿宋_GB2312" w:hAnsi="新宋体" w:eastAsia="仿宋_GB2312" w:cs="新宋体"/>
          <w:b/>
          <w:bCs/>
          <w:color w:val="000000"/>
          <w:sz w:val="28"/>
          <w:szCs w:val="28"/>
        </w:rPr>
      </w:pPr>
    </w:p>
    <w:p w14:paraId="5F7C82BF">
      <w:pPr>
        <w:spacing w:after="156" w:afterLines="50" w:line="480" w:lineRule="exact"/>
        <w:rPr>
          <w:rFonts w:ascii="仿宋_GB2312" w:hAnsi="新宋体" w:eastAsia="仿宋_GB2312" w:cs="新宋体"/>
          <w:b/>
          <w:bCs/>
          <w:color w:val="000000"/>
          <w:sz w:val="28"/>
          <w:szCs w:val="28"/>
        </w:rPr>
      </w:pPr>
    </w:p>
    <w:p w14:paraId="1B355572">
      <w:pPr>
        <w:spacing w:after="156" w:afterLines="50" w:line="480" w:lineRule="exact"/>
        <w:rPr>
          <w:rFonts w:ascii="仿宋_GB2312" w:hAnsi="新宋体" w:eastAsia="仿宋_GB2312" w:cs="新宋体"/>
          <w:b/>
          <w:bCs/>
          <w:color w:val="000000"/>
          <w:sz w:val="28"/>
          <w:szCs w:val="28"/>
        </w:rPr>
      </w:pPr>
    </w:p>
    <w:p w14:paraId="34411D40">
      <w:pPr>
        <w:spacing w:after="156" w:afterLines="50" w:line="480" w:lineRule="exact"/>
        <w:rPr>
          <w:rFonts w:ascii="仿宋_GB2312" w:hAnsi="新宋体" w:eastAsia="仿宋_GB2312" w:cs="新宋体"/>
          <w:b/>
          <w:bCs/>
          <w:color w:val="000000"/>
          <w:sz w:val="28"/>
          <w:szCs w:val="28"/>
        </w:rPr>
      </w:pPr>
    </w:p>
    <w:p w14:paraId="2D58EAE3">
      <w:pPr>
        <w:spacing w:after="156" w:afterLines="50" w:line="480" w:lineRule="exact"/>
        <w:rPr>
          <w:rFonts w:ascii="仿宋_GB2312" w:hAnsi="新宋体" w:eastAsia="仿宋_GB2312" w:cs="新宋体"/>
          <w:b/>
          <w:bCs/>
          <w:color w:val="000000"/>
          <w:sz w:val="28"/>
          <w:szCs w:val="28"/>
        </w:rPr>
      </w:pPr>
    </w:p>
    <w:p w14:paraId="1FB8D559">
      <w:pPr>
        <w:spacing w:after="156" w:afterLines="50" w:line="480" w:lineRule="exact"/>
        <w:rPr>
          <w:rFonts w:ascii="仿宋_GB2312" w:hAnsi="新宋体" w:eastAsia="仿宋_GB2312" w:cs="新宋体"/>
          <w:b/>
          <w:bCs/>
          <w:color w:val="000000"/>
          <w:sz w:val="28"/>
          <w:szCs w:val="28"/>
        </w:rPr>
      </w:pPr>
    </w:p>
    <w:p w14:paraId="7F437942">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265265A3">
      <w:pPr>
        <w:numPr>
          <w:ilvl w:val="0"/>
          <w:numId w:val="1"/>
        </w:numPr>
        <w:spacing w:after="156" w:afterLines="50" w:line="480" w:lineRule="exact"/>
        <w:jc w:val="left"/>
        <w:rPr>
          <w:rFonts w:ascii="黑体" w:hAnsi="黑体" w:eastAsia="黑体" w:cs="黑体"/>
          <w:sz w:val="32"/>
          <w:szCs w:val="32"/>
        </w:rPr>
      </w:pPr>
      <w:r>
        <w:rPr>
          <w:rFonts w:hint="eastAsia" w:ascii="方正小标宋简体" w:hAnsi="新宋体" w:eastAsia="方正小标宋简体"/>
          <w:color w:val="000000"/>
          <w:sz w:val="32"/>
          <w:szCs w:val="32"/>
        </w:rPr>
        <w:t>产病床</w:t>
      </w:r>
    </w:p>
    <w:p w14:paraId="7CEE6358">
      <w:pPr>
        <w:spacing w:after="156"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1、集接产、待产、分娩、妇科检查、妇科手术等功能于一体且能快速变换各种体位的病床；</w:t>
      </w:r>
    </w:p>
    <w:p w14:paraId="7175595C">
      <w:pPr>
        <w:spacing w:after="156"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2、床面高度、背板、臀板、辅助台均可电动调节；</w:t>
      </w:r>
    </w:p>
    <w:p w14:paraId="6DEBB35B">
      <w:pPr>
        <w:spacing w:after="156" w:afterLines="50" w:line="480" w:lineRule="exact"/>
        <w:ind w:firstLine="560" w:firstLineChars="200"/>
        <w:rPr>
          <w:rFonts w:asciiTheme="minorEastAsia" w:hAnsiTheme="minorEastAsia"/>
          <w:sz w:val="28"/>
          <w:szCs w:val="28"/>
        </w:rPr>
      </w:pPr>
      <w:r>
        <w:rPr>
          <w:rFonts w:hint="eastAsia" w:asciiTheme="minorEastAsia" w:hAnsiTheme="minorEastAsia"/>
          <w:sz w:val="28"/>
          <w:szCs w:val="28"/>
        </w:rPr>
        <w:t>3、具备CPR快速释放功能；</w:t>
      </w:r>
    </w:p>
    <w:p w14:paraId="1A27E256">
      <w:pPr>
        <w:spacing w:after="156" w:afterLines="50" w:line="480" w:lineRule="exact"/>
        <w:ind w:firstLine="560" w:firstLineChars="200"/>
        <w:rPr>
          <w:rFonts w:hint="eastAsia" w:cs="新宋体" w:asciiTheme="minorEastAsia" w:hAnsiTheme="minorEastAsia"/>
          <w:color w:val="000000"/>
          <w:sz w:val="28"/>
          <w:szCs w:val="28"/>
        </w:rPr>
      </w:pPr>
      <w:r>
        <w:rPr>
          <w:rFonts w:hint="eastAsia" w:asciiTheme="minorEastAsia" w:hAnsiTheme="minorEastAsia"/>
          <w:sz w:val="28"/>
          <w:szCs w:val="28"/>
        </w:rPr>
        <w:t>4、具备电动控制一键特伦伯格急救体位。</w:t>
      </w:r>
    </w:p>
    <w:p w14:paraId="2039F350">
      <w:pPr>
        <w:spacing w:after="156" w:afterLines="50" w:line="480" w:lineRule="exact"/>
        <w:ind w:firstLine="560" w:firstLineChars="200"/>
        <w:rPr>
          <w:rFonts w:cs="新宋体" w:asciiTheme="minorEastAsia" w:hAnsiTheme="minorEastAsia"/>
          <w:color w:val="000000"/>
          <w:sz w:val="28"/>
          <w:szCs w:val="28"/>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1CBBC"/>
    <w:multiLevelType w:val="singleLevel"/>
    <w:tmpl w:val="3961CB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211FC"/>
    <w:rsid w:val="000D6CDF"/>
    <w:rsid w:val="001F3D10"/>
    <w:rsid w:val="00214D91"/>
    <w:rsid w:val="00255A30"/>
    <w:rsid w:val="005067D1"/>
    <w:rsid w:val="00690FD1"/>
    <w:rsid w:val="006E369F"/>
    <w:rsid w:val="008D0CBA"/>
    <w:rsid w:val="00AD39D5"/>
    <w:rsid w:val="00BD3767"/>
    <w:rsid w:val="00D540DC"/>
    <w:rsid w:val="00F142B5"/>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D33432"/>
    <w:rsid w:val="21694EBE"/>
    <w:rsid w:val="23871813"/>
    <w:rsid w:val="244B3216"/>
    <w:rsid w:val="24D36ACF"/>
    <w:rsid w:val="2A512B8A"/>
    <w:rsid w:val="2A980069"/>
    <w:rsid w:val="2B624D55"/>
    <w:rsid w:val="2EC27C7F"/>
    <w:rsid w:val="2FB10427"/>
    <w:rsid w:val="339214BD"/>
    <w:rsid w:val="3711702F"/>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966</Words>
  <Characters>1072</Characters>
  <Lines>13</Lines>
  <Paragraphs>3</Paragraphs>
  <TotalTime>3</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2025-07-11T08:17:00Z</dcterms:created>
  <dc:creator>-常在心</dc:creator>
  <cp:lastModifiedBy>c晴妹</cp:lastModifiedBy>
  <cp:lastPrinted>2025-03-28T08:44:00Z</cp:lastPrinted>
  <dcterms:modified xsi:type="dcterms:W3CDTF">2025-07-14T03:00:27Z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397AEEF53FCF469989F947524D5349B1_13</vt:lpwstr>
  </property>
  <property fmtid="{D5CDD505-2E9C-101B-9397-08002B2CF9AE}" pid="4" name="KSOTemplateDocerSaveRecord">
    <vt:lpwstr>eyJoZGlkIjoiZTMzNGI3NzA3YjUzY2Y2ODg5OTFlMTExNGNmYWExZTgiLCJ1c2VySWQiOiI0NDk5NzI5NjgifQ==</vt:lpwstr>
  </property>
</Properties>
</file>