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1"/>
        <w:ind w:left="0" w:leftChars="0" w:firstLine="0" w:firstLineChars="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5"/>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54AB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909DBC3">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使用期限（年）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399FF1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1"/>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728AED5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A5F8E41">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AD6DE7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6210B557">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方正小标宋简体" w:hAnsi="新宋体" w:eastAsia="方正小标宋简体"/>
          <w:color w:val="000000"/>
          <w:sz w:val="32"/>
          <w:szCs w:val="32"/>
          <w:lang w:val="en-US" w:eastAsia="zh-CN"/>
        </w:rPr>
        <w:t>彩色多普勒超声诊断仪</w:t>
      </w:r>
    </w:p>
    <w:p w14:paraId="39B1F231">
      <w:pPr>
        <w:pStyle w:val="11"/>
        <w:numPr>
          <w:ilvl w:val="0"/>
          <w:numId w:val="0"/>
        </w:numPr>
        <w:tabs>
          <w:tab w:val="left" w:pos="567"/>
        </w:tabs>
        <w:spacing w:line="460" w:lineRule="exact"/>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彩色多普勒超声诊断仪（生殖中心专用）</w:t>
      </w:r>
    </w:p>
    <w:p w14:paraId="12B52058">
      <w:pPr>
        <w:pStyle w:val="11"/>
        <w:numPr>
          <w:ilvl w:val="1"/>
          <w:numId w:val="2"/>
        </w:numPr>
        <w:spacing w:line="460" w:lineRule="exact"/>
        <w:ind w:left="426"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主机系统性能</w:t>
      </w:r>
    </w:p>
    <w:p w14:paraId="4864E82D">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≥21”高分辨率医用彩色液晶显示器（分辨率：1920×1080）,显示器支持上下左右旋转、折叠调节</w:t>
      </w:r>
    </w:p>
    <w:p w14:paraId="4B63DB9B">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操作面板具备角度可调液晶触摸屏≥13英寸，操作面板可左右旋转和上下高度调整 </w:t>
      </w:r>
    </w:p>
    <w:p w14:paraId="0D4EFD9D">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主机探头接口≥5个，大小一致，5个全激活互通互用</w:t>
      </w:r>
    </w:p>
    <w:p w14:paraId="41111D88">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弹性成像，具备压力曲线显示，组织弹性测量分析功能，支持弹性直方图分析</w:t>
      </w:r>
    </w:p>
    <w:p w14:paraId="1A8E8349">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支持腹部、腔内探头造影成像</w:t>
      </w:r>
    </w:p>
    <w:p w14:paraId="11EDD51C">
      <w:pPr>
        <w:pStyle w:val="11"/>
        <w:numPr>
          <w:ilvl w:val="1"/>
          <w:numId w:val="3"/>
        </w:numPr>
        <w:spacing w:line="460" w:lineRule="exact"/>
        <w:ind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支持子宫输卵管3D/4D造影成像</w:t>
      </w:r>
    </w:p>
    <w:p w14:paraId="0737F8E9">
      <w:pPr>
        <w:pStyle w:val="11"/>
        <w:numPr>
          <w:ilvl w:val="1"/>
          <w:numId w:val="2"/>
        </w:numPr>
        <w:spacing w:line="460" w:lineRule="exact"/>
        <w:ind w:left="426"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测量/分析和报告</w:t>
      </w:r>
    </w:p>
    <w:p w14:paraId="25F28AB7">
      <w:pPr>
        <w:pStyle w:val="11"/>
        <w:numPr>
          <w:ilvl w:val="0"/>
          <w:numId w:val="0"/>
        </w:numPr>
        <w:spacing w:line="460" w:lineRule="exact"/>
        <w:ind w:left="5"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妇科测量软件包：可测量盆底、子宫、子宫动脉、卵巢、卵泡等，并自动生成报告;二维成像模式，支持一键自动测量全部卵泡或单个卵泡的双径和体积</w:t>
      </w:r>
    </w:p>
    <w:p w14:paraId="70330022">
      <w:pPr>
        <w:pStyle w:val="11"/>
        <w:numPr>
          <w:ilvl w:val="1"/>
          <w:numId w:val="2"/>
        </w:numPr>
        <w:spacing w:line="460" w:lineRule="exact"/>
        <w:ind w:left="426"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探头规格</w:t>
      </w:r>
    </w:p>
    <w:p w14:paraId="2026541A">
      <w:pPr>
        <w:pStyle w:val="11"/>
        <w:numPr>
          <w:ilvl w:val="0"/>
          <w:numId w:val="0"/>
        </w:numPr>
        <w:spacing w:line="460" w:lineRule="exact"/>
        <w:ind w:left="5"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凸阵探头: 1.0-7.0MHz</w:t>
      </w:r>
    </w:p>
    <w:p w14:paraId="17A77AAF">
      <w:pPr>
        <w:pStyle w:val="11"/>
        <w:numPr>
          <w:ilvl w:val="0"/>
          <w:numId w:val="0"/>
        </w:numPr>
        <w:spacing w:line="460" w:lineRule="exact"/>
        <w:ind w:left="5"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腔内探头: 3-14MHz，不使用扩展成像技术情况下二维角度≥190°,扩展情况下二维角度≥210°</w:t>
      </w:r>
    </w:p>
    <w:p w14:paraId="7C3C8F8A">
      <w:pPr>
        <w:pStyle w:val="11"/>
        <w:numPr>
          <w:ilvl w:val="0"/>
          <w:numId w:val="0"/>
        </w:numPr>
        <w:spacing w:line="460" w:lineRule="exact"/>
        <w:ind w:left="5"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曲柄腔内探头: 3-15MHz，手柄与探头体角度≤150°</w:t>
      </w:r>
    </w:p>
    <w:p w14:paraId="58DB638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p>
    <w:p w14:paraId="4E4CC113">
      <w:pPr>
        <w:numPr>
          <w:ilvl w:val="0"/>
          <w:numId w:val="4"/>
        </w:numPr>
        <w:spacing w:line="360" w:lineRule="auto"/>
        <w:ind w:leftChars="0"/>
        <w:rPr>
          <w:rFonts w:hint="eastAsia" w:ascii="黑体" w:hAnsi="黑体" w:eastAsia="黑体" w:cs="黑体"/>
          <w:sz w:val="32"/>
          <w:szCs w:val="32"/>
          <w:lang w:val="en-US" w:eastAsia="zh-CN"/>
        </w:rPr>
      </w:pPr>
      <w:r>
        <w:rPr>
          <w:rFonts w:hint="eastAsia" w:ascii="方正小标宋简体" w:hAnsi="新宋体" w:eastAsia="方正小标宋简体"/>
          <w:color w:val="000000"/>
          <w:sz w:val="32"/>
          <w:szCs w:val="32"/>
          <w:lang w:val="en-US" w:eastAsia="zh-CN"/>
        </w:rPr>
        <w:t>多功能通用型骨科牵引手术床</w:t>
      </w:r>
    </w:p>
    <w:p w14:paraId="75D23F05">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1、动力系统采用电动液压方式，可电动调节实现台面升降、头脚倾、左右倾、背板上下折、解锁锁定。</w:t>
      </w:r>
    </w:p>
    <w:p w14:paraId="58363165">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2、手术床具备头腿板互换功能，并有正反方向体位设置功能。</w:t>
      </w:r>
    </w:p>
    <w:p w14:paraId="18A6EB97">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3、手术床配置骨科牵引架，</w:t>
      </w:r>
      <w:r>
        <w:rPr>
          <w:rFonts w:hint="default" w:ascii="仿宋_GB2312" w:hAnsi="新宋体" w:eastAsia="仿宋_GB2312" w:cs="新宋体"/>
          <w:color w:val="000000"/>
          <w:kern w:val="2"/>
          <w:sz w:val="28"/>
          <w:szCs w:val="28"/>
          <w:lang w:val="en-US" w:eastAsia="zh-CN" w:bidi="ar-SA"/>
        </w:rPr>
        <w:t>牵引架是由不锈钢制成，悬臂长度和伸展角度手动可调，悬臂为双关节设计，可通过关节进行内收外展，完成不同的角度调节</w:t>
      </w:r>
      <w:r>
        <w:rPr>
          <w:rFonts w:hint="eastAsia" w:ascii="仿宋_GB2312" w:hAnsi="新宋体" w:eastAsia="仿宋_GB2312" w:cs="新宋体"/>
          <w:color w:val="000000"/>
          <w:kern w:val="2"/>
          <w:sz w:val="28"/>
          <w:szCs w:val="28"/>
          <w:lang w:val="en-US" w:eastAsia="zh-CN" w:bidi="ar-SA"/>
        </w:rPr>
        <w:t>。</w:t>
      </w:r>
    </w:p>
    <w:p w14:paraId="638DE611">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4、手术床包含快速记忆体位和记忆体位功能。</w:t>
      </w:r>
    </w:p>
    <w:p w14:paraId="429A4BB4">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5、手术床具备多种电动控制方式，包括线控器、无线遥控器、备用面板、脚踏开关。两套功能一致的独立操作系统，确保手术床在一套发生故障时，另一套仍能可运行。</w:t>
      </w:r>
    </w:p>
    <w:p w14:paraId="2C070DAF">
      <w:pPr>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6、手术床电源系统同时具有交流供电功能及内置电池直流供电功能，手术床控制系统可自动依据电源输入条件切换交流电供电模式和电池直流电供电模式。</w:t>
      </w:r>
    </w:p>
    <w:p w14:paraId="1559E3EB">
      <w:pPr>
        <w:pStyle w:val="11"/>
        <w:numPr>
          <w:ilvl w:val="0"/>
          <w:numId w:val="0"/>
        </w:numPr>
        <w:ind w:leftChars="0"/>
        <w:jc w:val="left"/>
        <w:rPr>
          <w:rFonts w:hint="eastAsia" w:ascii="仿宋_GB2312" w:hAnsi="新宋体" w:eastAsia="仿宋_GB2312" w:cs="新宋体"/>
          <w:b/>
          <w:bCs/>
          <w:color w:val="000000"/>
          <w:kern w:val="2"/>
          <w:sz w:val="28"/>
          <w:szCs w:val="28"/>
          <w:lang w:val="en-US" w:eastAsia="zh-CN" w:bidi="ar-SA"/>
        </w:rPr>
      </w:pPr>
    </w:p>
    <w:p w14:paraId="2C85C7A4">
      <w:pPr>
        <w:numPr>
          <w:ilvl w:val="0"/>
          <w:numId w:val="4"/>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olor w:val="000000"/>
          <w:sz w:val="32"/>
          <w:szCs w:val="32"/>
          <w:lang w:val="en-US" w:eastAsia="zh-CN"/>
        </w:rPr>
        <w:t>连续性血液净化治疗机</w:t>
      </w:r>
    </w:p>
    <w:p w14:paraId="40BB7664">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（一）治疗模式要求</w:t>
      </w:r>
    </w:p>
    <w:p w14:paraId="7E4D367E">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1、具备持续性血液滤过（CHF）、单纯血浆置换（PE）、双重血浆置换（DFPP）、血浆吸附（PA）等血液净化治疗模式，满足肾脏替代和人工肝治疗要求。</w:t>
      </w:r>
    </w:p>
    <w:p w14:paraId="7F54C8B6">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2、具备自设编程程序，可进行手动设置，自行设计临床需要的治疗模式。</w:t>
      </w:r>
    </w:p>
    <w:p w14:paraId="0B1DA788">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3、可自由选择前稀释或后稀释，在CVVH时能同时进行前稀释和后稀释。</w:t>
      </w:r>
    </w:p>
    <w:p w14:paraId="592F3A3B">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（二）技术参数要求</w:t>
      </w:r>
    </w:p>
    <w:p w14:paraId="0220A207">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1、彩色液晶触摸屏全中文显示，可实时显示治疗过程参数和曲线图形。</w:t>
      </w:r>
    </w:p>
    <w:p w14:paraId="03016760">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2、具备后备电池开放式耗材</w:t>
      </w:r>
    </w:p>
    <w:p w14:paraId="774DC08C">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3、可兼容多品牌的耗材</w:t>
      </w:r>
    </w:p>
    <w:p w14:paraId="597DF77C">
      <w:pPr>
        <w:pStyle w:val="11"/>
        <w:numPr>
          <w:ilvl w:val="0"/>
          <w:numId w:val="0"/>
        </w:numPr>
        <w:ind w:leftChars="0"/>
        <w:jc w:val="left"/>
        <w:rPr>
          <w:rFonts w:hint="eastAsia" w:ascii="仿宋_GB2312" w:hAnsi="新宋体" w:eastAsia="仿宋_GB2312" w:cs="新宋体"/>
          <w:color w:val="000000"/>
          <w:kern w:val="2"/>
          <w:sz w:val="28"/>
          <w:szCs w:val="28"/>
          <w:lang w:val="en-US" w:eastAsia="zh-CN" w:bidi="ar-SA"/>
        </w:rPr>
      </w:pPr>
    </w:p>
    <w:p w14:paraId="3EFDC444">
      <w:pPr>
        <w:pStyle w:val="11"/>
        <w:numPr>
          <w:ilvl w:val="0"/>
          <w:numId w:val="0"/>
        </w:numPr>
        <w:ind w:leftChars="0"/>
        <w:jc w:val="left"/>
        <w:rPr>
          <w:rFonts w:hint="default" w:ascii="方正小标宋简体" w:hAnsi="新宋体" w:eastAsia="方正小标宋简体" w:cstheme="minorBidi"/>
          <w:color w:val="000000"/>
          <w:kern w:val="2"/>
          <w:sz w:val="32"/>
          <w:szCs w:val="32"/>
          <w:lang w:val="en-US" w:eastAsia="zh-CN" w:bidi="ar-SA"/>
        </w:rPr>
      </w:pPr>
      <w:r>
        <w:rPr>
          <w:rFonts w:hint="eastAsia" w:ascii="方正小标宋简体" w:hAnsi="新宋体" w:eastAsia="方正小标宋简体" w:cstheme="minorBidi"/>
          <w:color w:val="000000"/>
          <w:kern w:val="2"/>
          <w:sz w:val="32"/>
          <w:szCs w:val="32"/>
          <w:lang w:val="en-US" w:eastAsia="zh-CN" w:bidi="ar-SA"/>
        </w:rPr>
        <w:t>四、新生儿小儿专用呼吸机</w:t>
      </w:r>
    </w:p>
    <w:p w14:paraId="63CB53D6">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1、触摸显示屏，触控操作，参数显示：呼末正压、峰值压、平均压、流量、氧浓度、自主呼吸频率等</w:t>
      </w:r>
    </w:p>
    <w:p w14:paraId="234FA65B">
      <w:pPr>
        <w:pStyle w:val="11"/>
        <w:numPr>
          <w:ilvl w:val="0"/>
          <w:numId w:val="0"/>
        </w:numPr>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2、内置电子空氧混合器，氧浓度调节范围：21% - 100% ，精度±3%。</w:t>
      </w:r>
    </w:p>
    <w:p w14:paraId="78BA5C21">
      <w:pPr>
        <w:pStyle w:val="11"/>
        <w:numPr>
          <w:ilvl w:val="0"/>
          <w:numId w:val="0"/>
        </w:numPr>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3、内置氧传感器，监测范围0-100%，精度±2%，氧传感器自动校准</w:t>
      </w:r>
    </w:p>
    <w:p w14:paraId="4DC96B53">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4、可测量自主呼吸频率</w:t>
      </w:r>
    </w:p>
    <w:p w14:paraId="12D9B9DF">
      <w:pPr>
        <w:numPr>
          <w:ilvl w:val="0"/>
          <w:numId w:val="0"/>
        </w:numPr>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5、通气模式：NCPAP，NIPPV，SNIPPV，HFNC</w:t>
      </w:r>
    </w:p>
    <w:p w14:paraId="10DDD49B">
      <w:pPr>
        <w:pStyle w:val="11"/>
        <w:ind w:left="420" w:firstLine="0" w:firstLine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NCPAP模式：气道压力值：1cmH2O-15cmH2O。</w:t>
      </w:r>
    </w:p>
    <w:p w14:paraId="2B307335">
      <w:pPr>
        <w:pStyle w:val="11"/>
        <w:numPr>
          <w:ilvl w:val="0"/>
          <w:numId w:val="0"/>
        </w:numPr>
        <w:ind w:leftChars="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6、NIPPV模式：</w:t>
      </w:r>
    </w:p>
    <w:p w14:paraId="3B750AF0">
      <w:pPr>
        <w:pStyle w:val="11"/>
        <w:numPr>
          <w:ilvl w:val="0"/>
          <w:numId w:val="0"/>
        </w:numPr>
        <w:ind w:left="0"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呼末正压PEEP：1cmH2O-15cmH2O。</w:t>
      </w:r>
    </w:p>
    <w:p w14:paraId="14316ED5">
      <w:pPr>
        <w:pStyle w:val="11"/>
        <w:ind w:left="0"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吸气压力Pinsp：2cmH2O-20cmH2O</w:t>
      </w:r>
    </w:p>
    <w:p w14:paraId="4775AC75">
      <w:pPr>
        <w:pStyle w:val="11"/>
        <w:ind w:left="0" w:leftChars="0" w:firstLine="420" w:firstLine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呼吸频率：1bpm-120bpm</w:t>
      </w:r>
    </w:p>
    <w:p w14:paraId="77B8C3B7">
      <w:pPr>
        <w:pStyle w:val="11"/>
        <w:numPr>
          <w:ilvl w:val="0"/>
          <w:numId w:val="5"/>
        </w:numPr>
        <w:ind w:left="420" w:leftChars="0" w:hanging="420" w:hanging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标配血氧监测功能，用于血氧饱和度监测、脉率监测和灌注指数监测</w:t>
      </w:r>
    </w:p>
    <w:p w14:paraId="6C463754">
      <w:pPr>
        <w:pStyle w:val="11"/>
        <w:numPr>
          <w:ilvl w:val="0"/>
          <w:numId w:val="5"/>
        </w:numPr>
        <w:ind w:left="420" w:leftChars="0" w:hanging="420" w:hangingChars="15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具备锂电池</w:t>
      </w:r>
    </w:p>
    <w:p w14:paraId="51B8BEB3">
      <w:pPr>
        <w:pStyle w:val="11"/>
        <w:ind w:left="420" w:firstLine="0" w:firstLineChars="0"/>
        <w:rPr>
          <w:rFonts w:hint="eastAsia" w:asciiTheme="minorEastAsia" w:hAnsiTheme="minorEastAsia"/>
        </w:rPr>
      </w:pPr>
    </w:p>
    <w:p w14:paraId="28AF607F">
      <w:pPr>
        <w:pStyle w:val="11"/>
        <w:ind w:left="420" w:firstLine="0" w:firstLineChars="0"/>
        <w:rPr>
          <w:rFonts w:hint="eastAsia" w:asciiTheme="minorEastAsia" w:hAnsiTheme="minorEastAsia"/>
        </w:rPr>
      </w:pPr>
    </w:p>
    <w:p w14:paraId="7C625C77">
      <w:pPr>
        <w:numPr>
          <w:ilvl w:val="0"/>
          <w:numId w:val="0"/>
        </w:numPr>
        <w:spacing w:line="360" w:lineRule="auto"/>
        <w:rPr>
          <w:rFonts w:hint="eastAsia" w:asciiTheme="minorEastAsia" w:hAnsiTheme="minorEastAsia"/>
          <w:lang w:val="en-US" w:eastAsia="zh-CN"/>
        </w:rPr>
      </w:pPr>
    </w:p>
    <w:sectPr>
      <w:pgSz w:w="11906" w:h="16838"/>
      <w:pgMar w:top="1366" w:right="1506" w:bottom="1480" w:left="141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0C0F"/>
    <w:multiLevelType w:val="singleLevel"/>
    <w:tmpl w:val="8AC90C0F"/>
    <w:lvl w:ilvl="0" w:tentative="0">
      <w:start w:val="2"/>
      <w:numFmt w:val="chineseCounting"/>
      <w:suff w:val="nothing"/>
      <w:lvlText w:val="%1、"/>
      <w:lvlJc w:val="left"/>
      <w:rPr>
        <w:rFonts w:hint="eastAsia"/>
        <w:b w:val="0"/>
        <w:bCs w:val="0"/>
      </w:rPr>
    </w:lvl>
  </w:abstractNum>
  <w:abstractNum w:abstractNumId="1">
    <w:nsid w:val="B3142378"/>
    <w:multiLevelType w:val="singleLevel"/>
    <w:tmpl w:val="B3142378"/>
    <w:lvl w:ilvl="0" w:tentative="0">
      <w:start w:val="7"/>
      <w:numFmt w:val="decimal"/>
      <w:suff w:val="nothing"/>
      <w:lvlText w:val="%1、"/>
      <w:lvlJc w:val="left"/>
    </w:lvl>
  </w:abstractNum>
  <w:abstractNum w:abstractNumId="2">
    <w:nsid w:val="005D28C5"/>
    <w:multiLevelType w:val="multilevel"/>
    <w:tmpl w:val="005D28C5"/>
    <w:lvl w:ilvl="0" w:tentative="0">
      <w:start w:val="3"/>
      <w:numFmt w:val="japaneseCounting"/>
      <w:lvlText w:val="%1、"/>
      <w:lvlJc w:val="left"/>
      <w:pPr>
        <w:ind w:left="840" w:hanging="420"/>
      </w:pPr>
    </w:lvl>
    <w:lvl w:ilvl="1" w:tentative="0">
      <w:start w:val="1"/>
      <w:numFmt w:val="decimal"/>
      <w:lvlText w:val="%2."/>
      <w:lvlJc w:val="left"/>
      <w:pPr>
        <w:ind w:left="1260" w:hanging="420"/>
      </w:pPr>
    </w:lvl>
    <w:lvl w:ilvl="2" w:tentative="0">
      <w:start w:val="1"/>
      <w:numFmt w:val="bullet"/>
      <w:lvlText w:val="＊"/>
      <w:lvlJc w:val="left"/>
      <w:pPr>
        <w:ind w:left="1620" w:hanging="360"/>
      </w:pPr>
      <w:rPr>
        <w:rFonts w:hint="eastAsia" w:ascii="微软雅黑" w:hAnsi="微软雅黑" w:eastAsia="微软雅黑" w:cs="Arial"/>
        <w:b/>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961CBBC"/>
    <w:multiLevelType w:val="singleLevel"/>
    <w:tmpl w:val="3961CBBC"/>
    <w:lvl w:ilvl="0" w:tentative="0">
      <w:start w:val="1"/>
      <w:numFmt w:val="chineseCounting"/>
      <w:suff w:val="nothing"/>
      <w:lvlText w:val="%1、"/>
      <w:lvlJc w:val="left"/>
      <w:rPr>
        <w:rFonts w:hint="eastAsia"/>
      </w:rPr>
    </w:lvl>
  </w:abstractNum>
  <w:abstractNum w:abstractNumId="4">
    <w:nsid w:val="55044965"/>
    <w:multiLevelType w:val="multilevel"/>
    <w:tmpl w:val="55044965"/>
    <w:lvl w:ilvl="0" w:tentative="0">
      <w:start w:val="1"/>
      <w:numFmt w:val="decimal"/>
      <w:lvlText w:val="%1."/>
      <w:lvlJc w:val="left"/>
      <w:pPr>
        <w:ind w:left="0" w:firstLine="0"/>
      </w:pPr>
      <w:rPr>
        <w:rFonts w:hint="eastAsia"/>
      </w:rPr>
    </w:lvl>
    <w:lvl w:ilvl="1" w:tentative="0">
      <w:start w:val="1"/>
      <w:numFmt w:val="decimal"/>
      <w:isLgl/>
      <w:lvlText w:val="%1.%2"/>
      <w:lvlJc w:val="left"/>
      <w:pPr>
        <w:tabs>
          <w:tab w:val="left" w:pos="170"/>
        </w:tabs>
        <w:ind w:left="0" w:firstLine="57"/>
      </w:pPr>
      <w:rPr>
        <w:rFonts w:hint="eastAsia"/>
        <w:b w:val="0"/>
        <w:bCs w:val="0"/>
        <w:color w:val="1D1B11"/>
      </w:rPr>
    </w:lvl>
    <w:lvl w:ilvl="2" w:tentative="0">
      <w:start w:val="1"/>
      <w:numFmt w:val="decimal"/>
      <w:isLgl/>
      <w:lvlText w:val="%1.%2.%3"/>
      <w:lvlJc w:val="left"/>
      <w:pPr>
        <w:ind w:left="766" w:firstLine="1077"/>
      </w:pPr>
      <w:rPr>
        <w:rFonts w:hint="eastAsia" w:ascii="微软雅黑" w:hAnsi="微软雅黑" w:eastAsia="微软雅黑"/>
        <w:b w:val="0"/>
        <w:bCs w:val="0"/>
        <w:color w:val="1D1B11"/>
      </w:rPr>
    </w:lvl>
    <w:lvl w:ilvl="3" w:tentative="0">
      <w:start w:val="1"/>
      <w:numFmt w:val="decimal"/>
      <w:isLgl/>
      <w:lvlText w:val="%1.%2.%3.%4"/>
      <w:lvlJc w:val="left"/>
      <w:pPr>
        <w:ind w:left="0" w:firstLine="0"/>
      </w:pPr>
      <w:rPr>
        <w:rFonts w:hint="eastAsia"/>
        <w:color w:val="1D1B11"/>
      </w:rPr>
    </w:lvl>
    <w:lvl w:ilvl="4" w:tentative="0">
      <w:start w:val="1"/>
      <w:numFmt w:val="decimal"/>
      <w:isLgl/>
      <w:lvlText w:val="%1.%2.%3.%4.%5"/>
      <w:lvlJc w:val="left"/>
      <w:pPr>
        <w:ind w:left="0" w:firstLine="0"/>
      </w:pPr>
      <w:rPr>
        <w:rFonts w:hint="eastAsia"/>
        <w:color w:val="1D1B11"/>
      </w:rPr>
    </w:lvl>
    <w:lvl w:ilvl="5" w:tentative="0">
      <w:start w:val="1"/>
      <w:numFmt w:val="decimal"/>
      <w:isLgl/>
      <w:lvlText w:val="%1.%2.%3.%4.%5.%6"/>
      <w:lvlJc w:val="left"/>
      <w:pPr>
        <w:ind w:left="0" w:firstLine="0"/>
      </w:pPr>
      <w:rPr>
        <w:rFonts w:hint="eastAsia"/>
        <w:color w:val="1D1B11"/>
      </w:rPr>
    </w:lvl>
    <w:lvl w:ilvl="6" w:tentative="0">
      <w:start w:val="1"/>
      <w:numFmt w:val="decimal"/>
      <w:isLgl/>
      <w:lvlText w:val="%1.%2.%3.%4.%5.%6.%7"/>
      <w:lvlJc w:val="left"/>
      <w:pPr>
        <w:ind w:left="0" w:firstLine="0"/>
      </w:pPr>
      <w:rPr>
        <w:rFonts w:hint="eastAsia"/>
        <w:color w:val="1D1B11"/>
      </w:rPr>
    </w:lvl>
    <w:lvl w:ilvl="7" w:tentative="0">
      <w:start w:val="1"/>
      <w:numFmt w:val="decimal"/>
      <w:isLgl/>
      <w:lvlText w:val="%1.%2.%3.%4.%5.%6.%7.%8"/>
      <w:lvlJc w:val="left"/>
      <w:pPr>
        <w:ind w:left="0" w:firstLine="0"/>
      </w:pPr>
      <w:rPr>
        <w:rFonts w:hint="eastAsia"/>
        <w:color w:val="1D1B11"/>
      </w:rPr>
    </w:lvl>
    <w:lvl w:ilvl="8" w:tentative="0">
      <w:start w:val="1"/>
      <w:numFmt w:val="decimal"/>
      <w:isLgl/>
      <w:lvlText w:val="%1.%2.%3.%4.%5.%6.%7.%8.%9"/>
      <w:lvlJc w:val="left"/>
      <w:pPr>
        <w:ind w:left="0" w:firstLine="0"/>
      </w:pPr>
      <w:rPr>
        <w:rFonts w:hint="eastAsia"/>
        <w:color w:val="1D1B11"/>
      </w:rPr>
    </w:lvl>
  </w:abstractNum>
  <w:num w:numId="1">
    <w:abstractNumId w:val="3"/>
  </w:num>
  <w:num w:numId="2">
    <w:abstractNumId w:val="2"/>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AF7FB0"/>
    <w:rsid w:val="1BD33432"/>
    <w:rsid w:val="21694EBE"/>
    <w:rsid w:val="23871813"/>
    <w:rsid w:val="244B3216"/>
    <w:rsid w:val="24D36ACF"/>
    <w:rsid w:val="2A512B8A"/>
    <w:rsid w:val="2A980069"/>
    <w:rsid w:val="2B624D55"/>
    <w:rsid w:val="2EC27C7F"/>
    <w:rsid w:val="2FB10427"/>
    <w:rsid w:val="339214BD"/>
    <w:rsid w:val="38244BD2"/>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BF178E"/>
    <w:rsid w:val="4DF307D4"/>
    <w:rsid w:val="4F224A45"/>
    <w:rsid w:val="519225EC"/>
    <w:rsid w:val="519944BD"/>
    <w:rsid w:val="53430F2E"/>
    <w:rsid w:val="5AD810F7"/>
    <w:rsid w:val="5C444B7A"/>
    <w:rsid w:val="5C526EC3"/>
    <w:rsid w:val="5E7D6285"/>
    <w:rsid w:val="5F3A0F0C"/>
    <w:rsid w:val="600C2E8E"/>
    <w:rsid w:val="60CA001D"/>
    <w:rsid w:val="632E0D88"/>
    <w:rsid w:val="664D5E5F"/>
    <w:rsid w:val="67144738"/>
    <w:rsid w:val="693C417F"/>
    <w:rsid w:val="6CD44FC1"/>
    <w:rsid w:val="6EB44A94"/>
    <w:rsid w:val="71E231A8"/>
    <w:rsid w:val="720D5278"/>
    <w:rsid w:val="72997B90"/>
    <w:rsid w:val="758728BF"/>
    <w:rsid w:val="77EE09D2"/>
    <w:rsid w:val="79CF5D50"/>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 w:type="paragraph" w:customStyle="1" w:styleId="1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2646</Words>
  <Characters>2941</Characters>
  <Lines>0</Lines>
  <Paragraphs>0</Paragraphs>
  <TotalTime>6</TotalTime>
  <ScaleCrop>false</ScaleCrop>
  <LinksUpToDate>false</LinksUpToDate>
  <CharactersWithSpaces>3074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2025-06-05T03:23:00Z</cp:lastPrinted>
  <dcterms:modified xsi:type="dcterms:W3CDTF">2025-06-05T03:41:57Z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9CA143E8A825482197493CB7FDA1FBD5_13</vt:lpwstr>
  </property>
  <property fmtid="{D5CDD505-2E9C-101B-9397-08002B2CF9AE}" pid="4" name="KSOTemplateDocerSaveRecord">
    <vt:lpwstr>eyJoZGlkIjoiZTMzNGI3NzA3YjUzY2Y2ODg5OTFlMTExNGNmYWExZTgiLCJ1c2VySWQiOiI0NDk5NzI5NjgifQ==</vt:lpwstr>
  </property>
</Properties>
</file>