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1"/>
        <w:ind w:left="0" w:leftChars="0" w:firstLine="0"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5"/>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9710002">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EA5D0CA">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1"/>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15D7B90D">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728AED5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17762583">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75FEEA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D1A585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BEB5E3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AD4D10D">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05031F4">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7C1D925F">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319B9ED">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DEDB102">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3C762EC">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方正小标宋简体" w:hAnsi="新宋体" w:eastAsia="方正小标宋简体"/>
          <w:color w:val="000000"/>
          <w:sz w:val="32"/>
          <w:szCs w:val="32"/>
          <w:lang w:val="en-US" w:eastAsia="zh-CN"/>
        </w:rPr>
        <w:t>模拟人（成人，含平板）</w:t>
      </w:r>
    </w:p>
    <w:p w14:paraId="71DB7FE6">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1.模型为成年男性全身模拟人，皮肤为新型高分子材料，柔软富有弹性，触感真实，模拟人形态逼真，体表标志明显，可触摸到胸骨、剑突。</w:t>
      </w:r>
    </w:p>
    <w:p w14:paraId="5E108DDE">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2.模拟正常人体骨骼结构，吹气时胸廓起伏明显，按压手感真实。内部为仿真模拟完整正常人体骨胳结构，体内无潮气袋，胸廓按压机械寿命大于等于120万次以上。</w:t>
      </w:r>
    </w:p>
    <w:p w14:paraId="4E4CC113">
      <w:pPr>
        <w:numPr>
          <w:ilvl w:val="0"/>
          <w:numId w:val="0"/>
        </w:numPr>
        <w:spacing w:line="360" w:lineRule="auto"/>
        <w:ind w:left="0" w:leftChars="0"/>
        <w:rPr>
          <w:rFonts w:hint="eastAsia" w:ascii="黑体" w:hAnsi="黑体" w:eastAsia="黑体" w:cs="黑体"/>
          <w:sz w:val="32"/>
          <w:szCs w:val="32"/>
          <w:lang w:val="en-US" w:eastAsia="zh-CN"/>
        </w:rPr>
      </w:pPr>
      <w:r>
        <w:rPr>
          <w:rFonts w:hint="eastAsia" w:ascii="黑体" w:hAnsi="黑体" w:eastAsia="黑体" w:cs="黑体"/>
          <w:b w:val="0"/>
          <w:bCs w:val="0"/>
          <w:kern w:val="2"/>
          <w:sz w:val="32"/>
          <w:szCs w:val="32"/>
          <w:lang w:val="en-US" w:eastAsia="zh-CN" w:bidi="ar-SA"/>
        </w:rPr>
        <w:t>二、</w:t>
      </w:r>
      <w:r>
        <w:rPr>
          <w:rFonts w:hint="eastAsia" w:ascii="方正小标宋简体" w:hAnsi="新宋体" w:eastAsia="方正小标宋简体"/>
          <w:color w:val="000000"/>
          <w:sz w:val="32"/>
          <w:szCs w:val="32"/>
          <w:lang w:val="en-US" w:eastAsia="zh-CN"/>
        </w:rPr>
        <w:t>模拟人（儿童，含平板）</w:t>
      </w:r>
    </w:p>
    <w:p w14:paraId="561B092F">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1.模型仿真模拟5岁儿童外观。模型内部具有真实的全身骨骼结构，关节灵活，可摆放多种体位。体表解剖标志准确，可触及胸骨、肋骨和剑突。</w:t>
      </w:r>
    </w:p>
    <w:p w14:paraId="39DD625F">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2.可进行气管插管训练：可进行经口气管插管的操作训练；可进行心肺复苏训练：支持球囊面罩操作。</w:t>
      </w:r>
    </w:p>
    <w:p w14:paraId="275C481F">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default"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3.具备突发心搏骤停及溺水两种病例</w:t>
      </w:r>
    </w:p>
    <w:p w14:paraId="1CF18EFB">
      <w:pPr>
        <w:numPr>
          <w:ilvl w:val="0"/>
          <w:numId w:val="0"/>
        </w:numPr>
        <w:spacing w:line="360" w:lineRule="auto"/>
        <w:ind w:left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stheme="minorBidi"/>
          <w:b w:val="0"/>
          <w:bCs w:val="0"/>
          <w:color w:val="000000"/>
          <w:kern w:val="2"/>
          <w:sz w:val="32"/>
          <w:szCs w:val="32"/>
          <w:lang w:val="en-US" w:eastAsia="zh-CN" w:bidi="ar-SA"/>
        </w:rPr>
        <w:t>三、</w:t>
      </w:r>
      <w:r>
        <w:rPr>
          <w:rFonts w:hint="eastAsia" w:ascii="方正小标宋简体" w:hAnsi="新宋体" w:eastAsia="方正小标宋简体"/>
          <w:color w:val="000000"/>
          <w:sz w:val="32"/>
          <w:szCs w:val="32"/>
          <w:lang w:val="en-US" w:eastAsia="zh-CN"/>
        </w:rPr>
        <w:t>鼻饲模拟人</w:t>
      </w:r>
    </w:p>
    <w:p w14:paraId="31D61645">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1.模拟成人上半身，可实现</w:t>
      </w:r>
      <w:r>
        <w:rPr>
          <w:rFonts w:hint="default" w:ascii="Arial" w:hAnsi="Arial" w:eastAsia="仿宋_GB2312" w:cs="Arial"/>
          <w:color w:val="000000"/>
          <w:kern w:val="2"/>
          <w:sz w:val="28"/>
          <w:szCs w:val="28"/>
          <w:lang w:val="en-US" w:eastAsia="zh-CN" w:bidi="ar-SA"/>
        </w:rPr>
        <w:t>≥</w:t>
      </w:r>
      <w:r>
        <w:rPr>
          <w:rFonts w:hint="eastAsia" w:ascii="仿宋_GB2312" w:hAnsi="新宋体" w:eastAsia="仿宋_GB2312" w:cs="新宋体"/>
          <w:color w:val="000000"/>
          <w:kern w:val="2"/>
          <w:sz w:val="28"/>
          <w:szCs w:val="28"/>
          <w:lang w:val="en-US" w:eastAsia="zh-CN" w:bidi="ar-SA"/>
        </w:rPr>
        <w:t>30°仰卧位、端坐位。可实现头向侧偏</w:t>
      </w:r>
      <w:r>
        <w:rPr>
          <w:rFonts w:hint="default" w:ascii="Arial" w:hAnsi="Arial" w:eastAsia="仿宋_GB2312" w:cs="Arial"/>
          <w:color w:val="000000"/>
          <w:kern w:val="2"/>
          <w:sz w:val="28"/>
          <w:szCs w:val="28"/>
          <w:lang w:val="en-US" w:eastAsia="zh-CN" w:bidi="ar-SA"/>
        </w:rPr>
        <w:t>≥</w:t>
      </w:r>
      <w:r>
        <w:rPr>
          <w:rFonts w:hint="eastAsia" w:ascii="仿宋_GB2312" w:hAnsi="新宋体" w:eastAsia="仿宋_GB2312" w:cs="新宋体"/>
          <w:color w:val="000000"/>
          <w:kern w:val="2"/>
          <w:sz w:val="28"/>
          <w:szCs w:val="28"/>
          <w:lang w:val="en-US" w:eastAsia="zh-CN" w:bidi="ar-SA"/>
        </w:rPr>
        <w:t>45°、前屈、后仰体位。</w:t>
      </w:r>
    </w:p>
    <w:p w14:paraId="4D19415B">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2.可进行经口、经鼻多种方式的胃管置入操作，可训练鼻饲、洗胃、胃肠减压术、胃液采取术、十二指肠引流术。可真实注入洗胃液。</w:t>
      </w:r>
    </w:p>
    <w:p w14:paraId="0C45832F">
      <w:pPr>
        <w:numPr>
          <w:ilvl w:val="0"/>
          <w:numId w:val="0"/>
        </w:numPr>
        <w:spacing w:line="360" w:lineRule="auto"/>
        <w:ind w:leftChars="0"/>
        <w:rPr>
          <w:rFonts w:hint="eastAsia" w:ascii="方正小标宋简体" w:hAnsi="新宋体" w:eastAsia="方正小标宋简体" w:cstheme="minorBidi"/>
          <w:b w:val="0"/>
          <w:bCs w:val="0"/>
          <w:color w:val="000000"/>
          <w:kern w:val="2"/>
          <w:sz w:val="32"/>
          <w:szCs w:val="32"/>
          <w:lang w:val="en-US" w:eastAsia="zh-CN" w:bidi="ar-SA"/>
        </w:rPr>
      </w:pPr>
      <w:r>
        <w:rPr>
          <w:rFonts w:hint="eastAsia" w:ascii="仿宋_GB2312" w:hAnsi="新宋体" w:eastAsia="仿宋_GB2312" w:cs="新宋体"/>
          <w:color w:val="000000"/>
          <w:kern w:val="2"/>
          <w:sz w:val="28"/>
          <w:szCs w:val="28"/>
          <w:lang w:val="en-US" w:eastAsia="zh-CN" w:bidi="ar-SA"/>
        </w:rPr>
        <w:t>3.可使用喉镜打开气道，训练气管导管的置入术。</w:t>
      </w:r>
    </w:p>
    <w:p w14:paraId="365507A6">
      <w:pPr>
        <w:numPr>
          <w:ilvl w:val="0"/>
          <w:numId w:val="0"/>
        </w:numPr>
        <w:spacing w:line="360" w:lineRule="auto"/>
        <w:ind w:leftChars="0"/>
        <w:rPr>
          <w:rFonts w:hint="eastAsia" w:ascii="方正小标宋简体" w:hAnsi="新宋体" w:eastAsia="方正小标宋简体"/>
          <w:color w:val="000000"/>
          <w:sz w:val="32"/>
          <w:szCs w:val="32"/>
          <w:lang w:val="en-US" w:eastAsia="zh-CN"/>
        </w:rPr>
      </w:pPr>
      <w:r>
        <w:rPr>
          <w:rFonts w:hint="eastAsia" w:ascii="黑体" w:hAnsi="黑体" w:eastAsia="黑体" w:cs="黑体"/>
          <w:sz w:val="32"/>
          <w:szCs w:val="32"/>
          <w:lang w:val="en-US" w:eastAsia="zh-CN"/>
        </w:rPr>
        <w:t>四、</w:t>
      </w:r>
      <w:r>
        <w:rPr>
          <w:rFonts w:hint="eastAsia" w:ascii="方正小标宋简体" w:hAnsi="新宋体" w:eastAsia="方正小标宋简体"/>
          <w:color w:val="000000"/>
          <w:sz w:val="32"/>
          <w:szCs w:val="32"/>
          <w:lang w:val="en-US" w:eastAsia="zh-CN"/>
        </w:rPr>
        <w:t>透明导尿（男）</w:t>
      </w:r>
    </w:p>
    <w:p w14:paraId="2974D723">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1.模拟一成年男性下半身，标准的导尿体位：仰卧双腿屈膝外展；</w:t>
      </w:r>
    </w:p>
    <w:p w14:paraId="7BBCF27D">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2.可行导尿、留置尿管和膀胱冲洗操作训练：</w:t>
      </w:r>
    </w:p>
    <w:p w14:paraId="095D8D5E">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3.常规的导尿练习，并有模拟尿液导出；阴茎与腹壁可成</w:t>
      </w:r>
      <w:r>
        <w:rPr>
          <w:rFonts w:hint="default" w:ascii="Arial" w:hAnsi="Arial" w:eastAsia="仿宋_GB2312" w:cs="Arial"/>
          <w:color w:val="000000"/>
          <w:kern w:val="2"/>
          <w:sz w:val="28"/>
          <w:szCs w:val="28"/>
          <w:lang w:val="en-US" w:eastAsia="zh-CN" w:bidi="ar-SA"/>
        </w:rPr>
        <w:t>≥</w:t>
      </w:r>
      <w:r>
        <w:rPr>
          <w:rFonts w:hint="eastAsia" w:ascii="仿宋_GB2312" w:hAnsi="新宋体" w:eastAsia="仿宋_GB2312" w:cs="新宋体"/>
          <w:color w:val="000000"/>
          <w:kern w:val="2"/>
          <w:sz w:val="28"/>
          <w:szCs w:val="28"/>
          <w:lang w:val="en-US" w:eastAsia="zh-CN" w:bidi="ar-SA"/>
        </w:rPr>
        <w:t>60°角，使导管顺利插入；导尿时能体会尿道真实的狭窄与弯曲；</w:t>
      </w:r>
    </w:p>
    <w:p w14:paraId="458FC60B">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4.具有外置储液袋提供模拟尿液，可在教学过程中连续示教和回示；可使用临床标准导尿管。</w:t>
      </w:r>
    </w:p>
    <w:p w14:paraId="78549447">
      <w:pPr>
        <w:numPr>
          <w:ilvl w:val="0"/>
          <w:numId w:val="0"/>
        </w:numPr>
        <w:spacing w:line="360" w:lineRule="auto"/>
        <w:ind w:leftChars="0"/>
        <w:rPr>
          <w:rFonts w:hint="eastAsia" w:ascii="方正小标宋简体" w:hAnsi="新宋体" w:eastAsia="方正小标宋简体"/>
          <w:color w:val="000000"/>
          <w:sz w:val="32"/>
          <w:szCs w:val="32"/>
          <w:lang w:val="en-US" w:eastAsia="zh-CN"/>
        </w:rPr>
      </w:pPr>
      <w:r>
        <w:rPr>
          <w:rFonts w:hint="eastAsia" w:ascii="黑体" w:hAnsi="黑体" w:eastAsia="黑体" w:cs="黑体"/>
          <w:sz w:val="32"/>
          <w:szCs w:val="32"/>
          <w:lang w:val="en-US" w:eastAsia="zh-CN"/>
        </w:rPr>
        <w:t>五、</w:t>
      </w:r>
      <w:r>
        <w:rPr>
          <w:rFonts w:hint="eastAsia" w:ascii="方正小标宋简体" w:hAnsi="新宋体" w:eastAsia="方正小标宋简体"/>
          <w:color w:val="000000"/>
          <w:sz w:val="32"/>
          <w:szCs w:val="32"/>
          <w:lang w:val="en-US" w:eastAsia="zh-CN"/>
        </w:rPr>
        <w:t>透明导尿（女）</w:t>
      </w:r>
    </w:p>
    <w:p w14:paraId="5D506ABD">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1.模拟一成年女性下半身，标准的导尿体位：仰卧双腿屈曲外展。</w:t>
      </w:r>
    </w:p>
    <w:p w14:paraId="118E96F1">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2.可行导尿、留置尿管和膀胱冲洗，尤其适合于教师演示讲解。</w:t>
      </w:r>
    </w:p>
    <w:p w14:paraId="4F23283A">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3.常规的导尿练习，并有模拟尿液导出；</w:t>
      </w:r>
    </w:p>
    <w:p w14:paraId="779A0999">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4.有外置储液袋提供模拟尿液，可在教学过程中可连续示教和回示；可使用临床标准双腔管或三腔管。</w:t>
      </w:r>
    </w:p>
    <w:p w14:paraId="7E9FE33A">
      <w:pPr>
        <w:numPr>
          <w:ilvl w:val="0"/>
          <w:numId w:val="0"/>
        </w:numPr>
        <w:spacing w:line="360" w:lineRule="auto"/>
        <w:ind w:leftChars="0"/>
        <w:rPr>
          <w:rFonts w:hint="eastAsia" w:ascii="方正小标宋简体" w:hAnsi="新宋体" w:eastAsia="方正小标宋简体"/>
          <w:color w:val="000000"/>
          <w:sz w:val="32"/>
          <w:szCs w:val="32"/>
          <w:lang w:val="en-US" w:eastAsia="zh-CN"/>
        </w:rPr>
      </w:pPr>
      <w:r>
        <w:rPr>
          <w:rFonts w:hint="eastAsia" w:ascii="黑体" w:hAnsi="黑体" w:eastAsia="黑体" w:cs="黑体"/>
          <w:sz w:val="32"/>
          <w:szCs w:val="32"/>
          <w:lang w:val="en-US" w:eastAsia="zh-CN"/>
        </w:rPr>
        <w:t>六、</w:t>
      </w:r>
      <w:r>
        <w:rPr>
          <w:rFonts w:hint="eastAsia" w:ascii="方正小标宋简体" w:hAnsi="新宋体" w:eastAsia="方正小标宋简体"/>
          <w:color w:val="000000"/>
          <w:sz w:val="32"/>
          <w:szCs w:val="32"/>
          <w:lang w:val="en-US" w:eastAsia="zh-CN"/>
        </w:rPr>
        <w:t>压力性损伤护理模型</w:t>
      </w:r>
    </w:p>
    <w:p w14:paraId="5B21E0B8">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1.该模型可穿在学员身上，进行褥疮护理的练习。</w:t>
      </w:r>
    </w:p>
    <w:p w14:paraId="7FF23FE3">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2.包含但不限于褥疮的4个不同阶段:淤血红润期、炎症侵润期；、浅度溃疡期、坏死溃疡期。</w:t>
      </w:r>
    </w:p>
    <w:p w14:paraId="78C39985">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3.可显示压疮的各种病理表现：包含但不限于压疮炎症、溃疡、窦道、腐肉、坏死、焦痂等。</w:t>
      </w:r>
    </w:p>
    <w:p w14:paraId="06863422">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4.可以在其上进行练习伤口的清洗，对伤口进行分类，并且对伤口的各个阶段进行评估。</w:t>
      </w:r>
    </w:p>
    <w:p w14:paraId="574E43E7">
      <w:pPr>
        <w:numPr>
          <w:ilvl w:val="0"/>
          <w:numId w:val="0"/>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黑体" w:hAnsi="黑体" w:eastAsia="黑体" w:cs="黑体"/>
          <w:sz w:val="32"/>
          <w:szCs w:val="32"/>
          <w:lang w:val="en-US" w:eastAsia="zh-CN"/>
        </w:rPr>
        <w:t>七、</w:t>
      </w:r>
      <w:r>
        <w:rPr>
          <w:rFonts w:hint="eastAsia" w:ascii="方正小标宋简体" w:hAnsi="新宋体" w:eastAsia="方正小标宋简体"/>
          <w:color w:val="000000"/>
          <w:sz w:val="32"/>
          <w:szCs w:val="32"/>
          <w:lang w:val="en-US" w:eastAsia="zh-CN"/>
        </w:rPr>
        <w:t>新生儿护理模型</w:t>
      </w:r>
    </w:p>
    <w:p w14:paraId="53A7C911">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1.为一女性新生儿全身模型，头部、四肢均可活动。</w:t>
      </w:r>
    </w:p>
    <w:p w14:paraId="4311A259">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2.所用材料防水、耐用，可进行皮肤护理操作，佩戴腕带。</w:t>
      </w:r>
    </w:p>
    <w:p w14:paraId="02EB7D82">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3.可进行新生儿抱持、包裹、擦浴、穿衣、换尿布、喂奶、清洁眼、耳、鼻等基础护理操作，可测量身长、体重、胸围、腹围、头围。</w:t>
      </w:r>
      <w:bookmarkStart w:id="0" w:name="_GoBack"/>
      <w:bookmarkEnd w:id="0"/>
    </w:p>
    <w:p w14:paraId="064E1FE5">
      <w:pPr>
        <w:numPr>
          <w:ilvl w:val="0"/>
          <w:numId w:val="0"/>
        </w:numPr>
        <w:spacing w:line="360" w:lineRule="auto"/>
        <w:ind w:leftChars="0"/>
        <w:rPr>
          <w:rFonts w:hint="eastAsia" w:ascii="仿宋_GB2312" w:hAnsi="新宋体" w:eastAsia="仿宋_GB2312" w:cs="新宋体"/>
          <w:color w:val="000000"/>
          <w:kern w:val="2"/>
          <w:sz w:val="28"/>
          <w:szCs w:val="28"/>
          <w:lang w:val="en-US" w:eastAsia="zh-CN" w:bidi="ar-SA"/>
        </w:rPr>
      </w:pPr>
    </w:p>
    <w:p w14:paraId="00F08845">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新宋体" w:eastAsia="仿宋_GB2312" w:cs="新宋体"/>
          <w:color w:val="000000"/>
          <w:sz w:val="32"/>
          <w:szCs w:val="32"/>
          <w:lang w:eastAsia="zh-CN"/>
        </w:rPr>
      </w:pPr>
    </w:p>
    <w:p w14:paraId="3DAA558D">
      <w:pPr>
        <w:numPr>
          <w:ilvl w:val="0"/>
          <w:numId w:val="0"/>
        </w:numPr>
        <w:spacing w:line="360" w:lineRule="auto"/>
        <w:ind w:leftChars="0"/>
        <w:rPr>
          <w:rFonts w:hint="eastAsia" w:ascii="仿宋_GB2312" w:hAnsi="新宋体" w:eastAsia="仿宋_GB2312" w:cs="新宋体"/>
          <w:color w:val="000000"/>
          <w:sz w:val="32"/>
          <w:szCs w:val="32"/>
          <w:lang w:val="en-US" w:eastAsia="zh-CN"/>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1CBBC"/>
    <w:multiLevelType w:val="singleLevel"/>
    <w:tmpl w:val="3961CB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420501F"/>
    <w:rsid w:val="049E0421"/>
    <w:rsid w:val="07852B0D"/>
    <w:rsid w:val="0900066D"/>
    <w:rsid w:val="09E56B4D"/>
    <w:rsid w:val="0B545DCC"/>
    <w:rsid w:val="0C337593"/>
    <w:rsid w:val="103C2159"/>
    <w:rsid w:val="1332191F"/>
    <w:rsid w:val="13AD71F9"/>
    <w:rsid w:val="16252961"/>
    <w:rsid w:val="19700A6A"/>
    <w:rsid w:val="19C17D94"/>
    <w:rsid w:val="1B166AE1"/>
    <w:rsid w:val="1BD33432"/>
    <w:rsid w:val="21694EBE"/>
    <w:rsid w:val="23871813"/>
    <w:rsid w:val="244B3216"/>
    <w:rsid w:val="24D36ACF"/>
    <w:rsid w:val="2A512B8A"/>
    <w:rsid w:val="2A980069"/>
    <w:rsid w:val="2B624D55"/>
    <w:rsid w:val="2EC27C7F"/>
    <w:rsid w:val="339214BD"/>
    <w:rsid w:val="39455D43"/>
    <w:rsid w:val="3C1D5A5B"/>
    <w:rsid w:val="3DA24E24"/>
    <w:rsid w:val="3DC92D11"/>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CA001D"/>
    <w:rsid w:val="632E0D88"/>
    <w:rsid w:val="664D5E5F"/>
    <w:rsid w:val="665213A6"/>
    <w:rsid w:val="67144738"/>
    <w:rsid w:val="693C417F"/>
    <w:rsid w:val="6CD44FC1"/>
    <w:rsid w:val="6EB44A94"/>
    <w:rsid w:val="720D5278"/>
    <w:rsid w:val="72997B90"/>
    <w:rsid w:val="758728BF"/>
    <w:rsid w:val="77EE09D2"/>
    <w:rsid w:val="787069DF"/>
    <w:rsid w:val="7C1A4A64"/>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1482</Words>
  <Characters>1646</Characters>
  <Lines>0</Lines>
  <Paragraphs>0</Paragraphs>
  <TotalTime>4</TotalTime>
  <ScaleCrop>false</ScaleCrop>
  <LinksUpToDate>false</LinksUpToDate>
  <CharactersWithSpaces>1767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2025-03-28T08:44:00Z</cp:lastPrinted>
  <dcterms:modified xsi:type="dcterms:W3CDTF">2025-05-12T08:27:24Z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928B3248349E4011AA0E985F84EDBC5E_13</vt:lpwstr>
  </property>
  <property fmtid="{D5CDD505-2E9C-101B-9397-08002B2CF9AE}" pid="4" name="KSOTemplateDocerSaveRecord">
    <vt:lpwstr>eyJoZGlkIjoiZTMzNGI3NzA3YjUzY2Y2ODg5OTFlMTExNGNmYWExZTgiLCJ1c2VySWQiOiI0NDk5NzI5NjgifQ==</vt:lpwstr>
  </property>
</Properties>
</file>