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C369E">
      <w:pPr>
        <w:jc w:val="center"/>
        <w:rPr>
          <w:rStyle w:val="4"/>
          <w:rFonts w:hint="eastAsia" w:ascii="宋体" w:hAnsi="宋体" w:eastAsia="宋体" w:cs="宋体"/>
          <w:i w:val="0"/>
          <w:iCs w:val="0"/>
          <w:caps w:val="0"/>
          <w:color w:val="252525"/>
          <w:spacing w:val="0"/>
          <w:sz w:val="44"/>
          <w:szCs w:val="44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52525"/>
          <w:spacing w:val="0"/>
          <w:sz w:val="44"/>
          <w:szCs w:val="44"/>
          <w:shd w:val="clear" w:fill="FFFFFF"/>
          <w:lang w:eastAsia="zh-CN"/>
        </w:rPr>
        <w:t>梧州市工人医院除四害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52525"/>
          <w:spacing w:val="0"/>
          <w:sz w:val="44"/>
          <w:szCs w:val="44"/>
          <w:shd w:val="clear" w:fill="FFFFFF"/>
        </w:rPr>
        <w:t>需求</w:t>
      </w:r>
    </w:p>
    <w:p w14:paraId="746FAF9D"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、服务质量要求：</w:t>
      </w:r>
    </w:p>
    <w:p w14:paraId="31294F4D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病媒生物密度指标控制在国家规定的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C级卫生标准以内，监测并灭杀服务范围内的有害生物，包括：老鼠、蟑螂、苍蝇、蚊子、白蚁等。</w:t>
      </w:r>
    </w:p>
    <w:p w14:paraId="37741787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范围：</w:t>
      </w:r>
    </w:p>
    <w:p w14:paraId="68A5245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北山院区（占地面积6819.1平方米）</w:t>
      </w:r>
    </w:p>
    <w:p w14:paraId="7A888D81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医院总部（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占地面积17516平方米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）</w:t>
      </w:r>
    </w:p>
    <w:p w14:paraId="3CF34318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新门诊综合大楼（占地面积3411平方米，有三层地下车库）</w:t>
      </w:r>
    </w:p>
    <w:p w14:paraId="045A6619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新住院综合大楼（占地面积5000平方米，有三层地下车库）</w:t>
      </w:r>
    </w:p>
    <w:p w14:paraId="4BB00CE6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城南社区服务中心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（占地面积120.42平方米）</w:t>
      </w:r>
    </w:p>
    <w:p w14:paraId="10694BDD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城北社区服务中心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（占地面积389.75平方米）</w:t>
      </w:r>
    </w:p>
    <w:p w14:paraId="55122FBF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全科医师培训基地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（占地面积3281.60平方米）</w:t>
      </w:r>
    </w:p>
    <w:p w14:paraId="46C61FA0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服务频率：</w:t>
      </w:r>
    </w:p>
    <w:p w14:paraId="3B4A17C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医院总部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新门诊综合大楼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和北山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院区的公共区域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每月3次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除四害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新住院综合大楼暂时未启用，启用时间待定，启用后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每月3次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，城南社区服务中心、城北社区服务中心、全科医师培训基地等公共区域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每月1次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除四害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除白蚁服务随叫随到。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医院其他区域发现虫害，应在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4小时内到位处理，并有到场的签到记录，24小时内提交相关处理结果。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、效果保障</w:t>
      </w:r>
    </w:p>
    <w:p w14:paraId="04A1F77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半年度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向医院提供“四害”密度监测报告（如鼠迹检查、蚊蝇诱捕数量统计）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。</w:t>
      </w:r>
    </w:p>
    <w:p w14:paraId="03A0503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、药物需求</w:t>
      </w:r>
    </w:p>
    <w:p w14:paraId="12C60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除“四害”用药使用统一药物，公共场所统一使用高效氯氰菊酯(剂型: 热雾剂，用于下水道灭蟑螂、蚊子等，有效成分:≥1%高效氯氰菊酯 ); 高效-残杀威悬浮剂 (含灭蟑蚊，有效成分含量:≥8.5%高效氯氟氰菊酯、≥6.5%高效-残杀威); 0.005%溴鼠灵饵剂 (含灭鼠，有效成分含量:溴鼠灵含量 0.005%); 0.5%吡丙醚颗粒剂 (含灭蚊幼，有效成分:0.5%吡丙醚，剂型: 颗粒剂;用于外环境蚊虫孳生地处理)，苏云金杆菌灭幼剂 (规格:悬浮剂，8000IU/微升，用于外环境蚊虫擎生地处理)。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) 药物必须附上有效“三证”：农药登记证、农药生产批准证书、技术监督部门备案的企业标准和生产企业的营业执照。（报价文件中提供复印件必须加盖生产厂家公章，否则报价无效；签订合同时需提供有效“三证”：农药登记证、农药生产批准证书、技术监督部门备案的企业标准的复印件并加盖生产厂家公章，或则不予签订合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。</w:t>
      </w:r>
    </w:p>
    <w:p w14:paraId="3ED60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每次作业需携带药物原包装至现场，医院可随机抽取样本送第三方机构检测（检测费用由服务方承担），若发现药物成分不符或浓度不足，按违约处理。</w:t>
      </w:r>
      <w:bookmarkStart w:id="0" w:name="_GoBack"/>
      <w:bookmarkEnd w:id="0"/>
    </w:p>
    <w:p w14:paraId="060BC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六、作业规范</w:t>
      </w:r>
    </w:p>
    <w:p w14:paraId="15A6C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具有有害生物防制员相应证书的，提供证书复印件并加盖供应商公章。</w:t>
      </w:r>
    </w:p>
    <w:p w14:paraId="69136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七、项目采购控制价（人民币含税）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：四害36000元，单次灭杀单处白蚁600元。</w:t>
      </w:r>
    </w:p>
    <w:tbl>
      <w:tblPr>
        <w:tblStyle w:val="2"/>
        <w:tblW w:w="8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301"/>
        <w:gridCol w:w="3132"/>
      </w:tblGrid>
      <w:tr w14:paraId="04BE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4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t>病媒生物防治服务报价明细表</w:t>
            </w:r>
          </w:p>
        </w:tc>
      </w:tr>
      <w:tr w14:paraId="3BA0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2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t>公司名称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5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t>四害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t>（单位：元）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D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t>单次灭杀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t>单处白蚁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32"/>
                <w:szCs w:val="32"/>
                <w:shd w:val="clear" w:fill="FFFFFF"/>
                <w:lang w:val="en-US" w:eastAsia="zh-CN"/>
              </w:rPr>
              <w:t>（单位：元）</w:t>
            </w:r>
          </w:p>
        </w:tc>
      </w:tr>
      <w:tr w14:paraId="69A5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4FF71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252525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46F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9D5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300CE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</w:p>
    <w:p w14:paraId="02675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03DA6"/>
    <w:multiLevelType w:val="singleLevel"/>
    <w:tmpl w:val="99103D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5D2996"/>
    <w:multiLevelType w:val="singleLevel"/>
    <w:tmpl w:val="FB5D29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mRmN2M3Y2JiNWFlMmMwNTkwYjE3MDg2OTliMjMifQ=="/>
  </w:docVars>
  <w:rsids>
    <w:rsidRoot w:val="00000000"/>
    <w:rsid w:val="02F7641C"/>
    <w:rsid w:val="0B790275"/>
    <w:rsid w:val="0FA13DC3"/>
    <w:rsid w:val="111927C8"/>
    <w:rsid w:val="143E319B"/>
    <w:rsid w:val="1F973F5E"/>
    <w:rsid w:val="1FA02FB9"/>
    <w:rsid w:val="212E20F8"/>
    <w:rsid w:val="254203A1"/>
    <w:rsid w:val="28222656"/>
    <w:rsid w:val="2B840ECC"/>
    <w:rsid w:val="2DF475EC"/>
    <w:rsid w:val="30485223"/>
    <w:rsid w:val="33A802BE"/>
    <w:rsid w:val="33E6332A"/>
    <w:rsid w:val="385A210E"/>
    <w:rsid w:val="3BD34719"/>
    <w:rsid w:val="4484724A"/>
    <w:rsid w:val="448B6FFB"/>
    <w:rsid w:val="44987C69"/>
    <w:rsid w:val="468849B7"/>
    <w:rsid w:val="4728624E"/>
    <w:rsid w:val="496D0141"/>
    <w:rsid w:val="4E5E23BF"/>
    <w:rsid w:val="57492A52"/>
    <w:rsid w:val="5D694178"/>
    <w:rsid w:val="5FF73B15"/>
    <w:rsid w:val="623F2078"/>
    <w:rsid w:val="678D235E"/>
    <w:rsid w:val="6BE0108D"/>
    <w:rsid w:val="6D3E60BE"/>
    <w:rsid w:val="708172DB"/>
    <w:rsid w:val="733278B4"/>
    <w:rsid w:val="76C939BC"/>
    <w:rsid w:val="77985CD1"/>
    <w:rsid w:val="789B5421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960</Characters>
  <Lines>0</Lines>
  <Paragraphs>0</Paragraphs>
  <TotalTime>0</TotalTime>
  <ScaleCrop>false</ScaleCrop>
  <LinksUpToDate>false</LinksUpToDate>
  <CharactersWithSpaces>972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2023-01-29T01:27:00Z</dcterms:created>
  <dc:creator>Administrator</dc:creator>
  <cp:lastModifiedBy>AA宁倒不梅</cp:lastModifiedBy>
  <cp:lastPrinted>2025-05-30T07:04:00Z</cp:lastPrinted>
  <dcterms:modified xsi:type="dcterms:W3CDTF">2025-05-30T08:48:38Z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299BF39BA9674D2BA6F9CABDA191496E_13</vt:lpwstr>
  </property>
  <property fmtid="{D5CDD505-2E9C-101B-9397-08002B2CF9AE}" pid="4" name="KSOTemplateDocerSaveRecord">
    <vt:lpwstr>eyJoZGlkIjoiMTkwN2M0MDYxM2EzNjE0NzdiYTJjMTcxYzkzZGQxYmIiLCJ1c2VySWQiOiI5MjA2Mzg5MDcifQ==</vt:lpwstr>
  </property>
</Properties>
</file>